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bookmarkStart w:colFirst="0" w:colLast="0" w:name="_gjdgxs" w:id="0"/>
      <w:bookmarkEnd w:id="0"/>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City Hall</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Wednesday January 15</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2020</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Jason Mishica</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Dean Kuechle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Karri Pearson, Nicole Jenne, Dan Darcy, Rob Larson, Bjorn Pearson</w:t>
      </w:r>
      <w:r w:rsidDel="00000000" w:rsidR="00000000" w:rsidRPr="00000000">
        <w:rPr>
          <w:rFonts w:ascii="Calibri" w:cs="Calibri" w:eastAsia="Calibri" w:hAnsi="Calibri"/>
          <w:sz w:val="22"/>
          <w:szCs w:val="22"/>
          <w:rtl w:val="0"/>
        </w:rPr>
        <w:t xml:space="preserve">, Scott Larson, Adam Weller, </w:t>
      </w:r>
      <w:r w:rsidDel="00000000" w:rsidR="00000000" w:rsidRPr="00000000">
        <w:rPr>
          <w:rFonts w:ascii="Calibri" w:cs="Calibri" w:eastAsia="Calibri" w:hAnsi="Calibri"/>
          <w:b w:val="1"/>
          <w:sz w:val="22"/>
          <w:szCs w:val="22"/>
          <w:rtl w:val="0"/>
        </w:rPr>
        <w:t xml:space="preserve">Sheri Ballmann</w:t>
      </w:r>
      <w:r w:rsidDel="00000000" w:rsidR="00000000" w:rsidRPr="00000000">
        <w:rPr>
          <w:rFonts w:ascii="Calibri" w:cs="Calibri" w:eastAsia="Calibri" w:hAnsi="Calibri"/>
          <w:sz w:val="22"/>
          <w:szCs w:val="22"/>
          <w:rtl w:val="0"/>
        </w:rPr>
        <w:t xml:space="preserve">, Dennis Dukart, Scott Rohweder, </w:t>
      </w:r>
      <w:r w:rsidDel="00000000" w:rsidR="00000000" w:rsidRPr="00000000">
        <w:rPr>
          <w:rFonts w:ascii="Calibri" w:cs="Calibri" w:eastAsia="Calibri" w:hAnsi="Calibri"/>
          <w:b w:val="1"/>
          <w:sz w:val="22"/>
          <w:szCs w:val="22"/>
          <w:rtl w:val="0"/>
        </w:rPr>
        <w:t xml:space="preserve">Kayla Clark</w:t>
      </w:r>
      <w:r w:rsidDel="00000000" w:rsidR="00000000" w:rsidRPr="00000000">
        <w:rPr>
          <w:rtl w:val="0"/>
        </w:rPr>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Walt Cook, </w:t>
      </w:r>
      <w:r w:rsidDel="00000000" w:rsidR="00000000" w:rsidRPr="00000000">
        <w:rPr>
          <w:rFonts w:ascii="Calibri" w:cs="Calibri" w:eastAsia="Calibri" w:hAnsi="Calibri"/>
          <w:b w:val="1"/>
          <w:sz w:val="22"/>
          <w:szCs w:val="22"/>
          <w:rtl w:val="0"/>
        </w:rPr>
        <w:t xml:space="preserve">Tim Hull</w:t>
      </w:r>
      <w:r w:rsidDel="00000000" w:rsidR="00000000" w:rsidRPr="00000000">
        <w:rPr>
          <w:rFonts w:ascii="Calibri" w:cs="Calibri" w:eastAsia="Calibri" w:hAnsi="Calibri"/>
          <w:sz w:val="22"/>
          <w:szCs w:val="22"/>
          <w:rtl w:val="0"/>
        </w:rPr>
        <w:t xml:space="preserve">, Paul Henry, Josh Pihlaja, Alan Giddings, Bobby Procaccini, John Ballman, </w:t>
      </w:r>
      <w:r w:rsidDel="00000000" w:rsidR="00000000" w:rsidRPr="00000000">
        <w:rPr>
          <w:rFonts w:ascii="Calibri" w:cs="Calibri" w:eastAsia="Calibri" w:hAnsi="Calibri"/>
          <w:b w:val="1"/>
          <w:sz w:val="22"/>
          <w:szCs w:val="22"/>
          <w:rtl w:val="0"/>
        </w:rPr>
        <w:t xml:space="preserve">Tammy Martin, Bryana Klofstad</w:t>
      </w:r>
      <w:r w:rsidDel="00000000" w:rsidR="00000000" w:rsidRPr="00000000">
        <w:rPr>
          <w:rFonts w:ascii="Calibri" w:cs="Calibri" w:eastAsia="Calibri" w:hAnsi="Calibri"/>
          <w:sz w:val="22"/>
          <w:szCs w:val="22"/>
          <w:rtl w:val="0"/>
        </w:rPr>
        <w:t xml:space="preserve">, Mark Jenstad, Kayla Clark, Marci Darcy, Scott Basten, </w:t>
      </w:r>
      <w:r w:rsidDel="00000000" w:rsidR="00000000" w:rsidRPr="00000000">
        <w:rPr>
          <w:rFonts w:ascii="Calibri" w:cs="Calibri" w:eastAsia="Calibri" w:hAnsi="Calibri"/>
          <w:b w:val="1"/>
          <w:sz w:val="22"/>
          <w:szCs w:val="22"/>
          <w:rtl w:val="0"/>
        </w:rPr>
        <w:t xml:space="preserve">John Ballmann,</w:t>
      </w:r>
      <w:r w:rsidDel="00000000" w:rsidR="00000000" w:rsidRPr="00000000">
        <w:rPr>
          <w:rFonts w:ascii="Calibri" w:cs="Calibri" w:eastAsia="Calibri" w:hAnsi="Calibri"/>
          <w:sz w:val="22"/>
          <w:szCs w:val="22"/>
          <w:rtl w:val="0"/>
        </w:rPr>
        <w:t xml:space="preserve"> Rick Jensen, </w:t>
      </w:r>
      <w:r w:rsidDel="00000000" w:rsidR="00000000" w:rsidRPr="00000000">
        <w:rPr>
          <w:rFonts w:ascii="Calibri" w:cs="Calibri" w:eastAsia="Calibri" w:hAnsi="Calibri"/>
          <w:b w:val="1"/>
          <w:sz w:val="22"/>
          <w:szCs w:val="22"/>
          <w:rtl w:val="0"/>
        </w:rPr>
        <w:t xml:space="preserve">Mark Nesvig</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at___6:31_____:  Quorum present: ____Yes______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Karri Pearson  and Jason Mishica 6:00 pm</w:t>
      </w:r>
      <w:r w:rsidDel="00000000" w:rsidR="00000000" w:rsidRPr="00000000">
        <w:rPr>
          <w:rFonts w:ascii="Calibri" w:cs="Calibri" w:eastAsia="Calibri" w:hAnsi="Calibri"/>
          <w:b w:val="1"/>
          <w:sz w:val="22"/>
          <w:szCs w:val="22"/>
          <w:rtl w:val="0"/>
        </w:rPr>
        <w:t xml:space="preserve">:</w:t>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br w:type="textWrapping"/>
      </w:r>
    </w:p>
    <w:p w:rsidR="00000000" w:rsidDel="00000000" w:rsidP="00000000" w:rsidRDefault="00000000" w:rsidRPr="00000000" w14:paraId="00000010">
      <w:pPr>
        <w:ind w:left="69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Board Positions 2020-2021-VP position is up for re election.  If you are not continuing on with your position let your head contact person know.  Executive committee should contact their teams and see if everyone is continuing with their positions.  </w:t>
        <w:br w:type="textWrapping"/>
        <w:t xml:space="preserve">Recruitment Director and Tournament Director both needed.  More positions likely open as well.</w:t>
        <w:br w:type="textWrapping"/>
        <w:br w:type="textWrapping"/>
        <w:t xml:space="preserve">Gambling-</w:t>
        <w:br w:type="textWrapping"/>
        <w:t xml:space="preserve">Gambling operations documents are maintained by the Gambling Manager and are open to the membership for review.  Viewing of gambling documents can be scheduled through either Club executive committee members or Kevin Lienau, Gambling Director.  Monthly gambling documents as require by the Minnesota Statue and Rules are provided to membership for voting/approval via the “Board Voting” section on the website.  Voting membership is responsible for approving Monthly gambling documents.  </w:t>
        <w:br w:type="textWrapping"/>
        <w:br w:type="textWrapping"/>
      </w:r>
      <w:r w:rsidDel="00000000" w:rsidR="00000000" w:rsidRPr="00000000">
        <w:rPr>
          <w:rFonts w:ascii="Calibri" w:cs="Calibri" w:eastAsia="Calibri" w:hAnsi="Calibri"/>
          <w:b w:val="1"/>
          <w:sz w:val="22"/>
          <w:szCs w:val="22"/>
          <w:rtl w:val="0"/>
        </w:rPr>
        <w:t xml:space="preserve">Expenditure Authorization:</w:t>
        <w:br w:type="textWrapping"/>
      </w:r>
      <w:r w:rsidDel="00000000" w:rsidR="00000000" w:rsidRPr="00000000">
        <w:rPr>
          <w:rFonts w:ascii="Calibri" w:cs="Calibri" w:eastAsia="Calibri" w:hAnsi="Calibri"/>
          <w:sz w:val="22"/>
          <w:szCs w:val="22"/>
          <w:rtl w:val="0"/>
        </w:rPr>
        <w:t xml:space="preserve">Club membership must give prior authorization for all gambling expenditures.  Due to meetings schedule, it is not practical to authorize current month expenditures expeditiously.  As such, membership is allowed to authorize an estimated expenditure up to the maximum amount.  Actual expenditures must fall under this estimate and are to be reconciled via the following gabling documents.  </w:t>
        <w:br w:type="textWrapping"/>
        <w:br w:type="textWrapping"/>
        <w:t xml:space="preserve">Allowable Expenses Motion:</w:t>
        <w:br w:type="textWrapping"/>
        <w:t xml:space="preserve">“I would like to entertain a motion to pre-approve up to, but not in excess of, $30,000.00 for estimated Gambling Enterprise Operational Expenses for the month of February 2020.  This pre-approval authorizes Gambling Enterprise related operational expenses as detailed on the LG1004 Gambling Form under Allowable Expenses, as well as, any and all other expenses not listed that are deemed critical for the Gambling Enterprise operation.”</w:t>
        <w:br w:type="textWrapping"/>
        <w:t xml:space="preserve">Motion by:  Nicole</w:t>
        <w:br w:type="textWrapping"/>
        <w:t xml:space="preserve">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by Jason</w:t>
        <w:br w:type="textWrapping"/>
        <w:t xml:space="preserve">Motion passed</w:t>
        <w:br w:type="textWrapping"/>
        <w:br w:type="textWrapping"/>
        <w:t xml:space="preserve">Lawful Purpose Expenditure Motion:</w:t>
        <w:br w:type="textWrapping"/>
        <w:br w:type="textWrapping"/>
        <w:t xml:space="preserve">“I would like to entertain a motion for pre-approval of estimated Lawful Purpose Transfers of up to, but not in excess of, $35,000.00 for the month of February 2020 as detailed on the LG1004 Gambling for under Lawful Purpose Expenditures”</w:t>
        <w:br w:type="textWrapping"/>
        <w:br w:type="textWrapping"/>
        <w:t xml:space="preserve">Motion by Jason</w:t>
        <w:br w:type="textWrapping"/>
        <w:t xml:space="preserve">Second by Dan</w:t>
        <w:br w:type="textWrapping"/>
        <w:t xml:space="preserve">Motion passed</w:t>
        <w:br w:type="textWrapping"/>
        <w:br w:type="textWrapping"/>
        <w:t xml:space="preserve">Burnsville Hockey Club hosting two D6 tournaments  U12 B2&amp;B2  Will need Dibs and board members to help.</w:t>
        <w:br w:type="textWrapping"/>
        <w:tab/>
      </w:r>
    </w:p>
    <w:p w:rsidR="00000000" w:rsidDel="00000000" w:rsidP="00000000" w:rsidRDefault="00000000" w:rsidRPr="00000000" w14:paraId="00000011">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2">
      <w:pPr>
        <w:ind w:left="720" w:firstLine="0"/>
        <w:rPr>
          <w:rFonts w:ascii="Calibri" w:cs="Calibri" w:eastAsia="Calibri" w:hAnsi="Calibri"/>
          <w:sz w:val="22"/>
          <w:szCs w:val="22"/>
          <w:u w:val="single"/>
        </w:rPr>
      </w:pPr>
      <w:r w:rsidDel="00000000" w:rsidR="00000000" w:rsidRPr="00000000">
        <w:rPr>
          <w:rFonts w:ascii="Calibri" w:cs="Calibri" w:eastAsia="Calibri" w:hAnsi="Calibri"/>
          <w:b w:val="1"/>
          <w:sz w:val="22"/>
          <w:szCs w:val="22"/>
          <w:u w:val="single"/>
          <w:rtl w:val="0"/>
        </w:rPr>
        <w:t xml:space="preserve">Treasurer Dan Darcy:</w:t>
        <w:br w:type="textWrapping"/>
      </w:r>
      <w:r w:rsidDel="00000000" w:rsidR="00000000" w:rsidRPr="00000000">
        <w:rPr>
          <w:rFonts w:ascii="Calibri" w:cs="Calibri" w:eastAsia="Calibri" w:hAnsi="Calibri"/>
          <w:sz w:val="22"/>
          <w:szCs w:val="22"/>
          <w:rtl w:val="0"/>
        </w:rPr>
        <w:br w:type="textWrapping"/>
        <w:t xml:space="preserve">Ice Bill relief</w:t>
      </w:r>
      <w:r w:rsidDel="00000000" w:rsidR="00000000" w:rsidRPr="00000000">
        <w:rPr>
          <w:rFonts w:ascii="Calibri" w:cs="Calibri" w:eastAsia="Calibri" w:hAnsi="Calibri"/>
          <w:b w:val="1"/>
          <w:sz w:val="22"/>
          <w:szCs w:val="22"/>
          <w:rtl w:val="0"/>
        </w:rPr>
        <w:t xml:space="preserve">-</w:t>
      </w:r>
      <w:r w:rsidDel="00000000" w:rsidR="00000000" w:rsidRPr="00000000">
        <w:rPr>
          <w:rFonts w:ascii="Calibri" w:cs="Calibri" w:eastAsia="Calibri" w:hAnsi="Calibri"/>
          <w:sz w:val="22"/>
          <w:szCs w:val="22"/>
          <w:rtl w:val="0"/>
        </w:rPr>
        <w:t xml:space="preserve">Dan moves to give a $275.00 ice credit per traveling player for final bill, Jason 2nds motion, motion passes.</w:t>
        <w:br w:type="textWrapping"/>
        <w:t xml:space="preserve">This ice bill relief is possible with support of Hockey moms and our gambling partners and sponsors.   </w:t>
      </w:r>
      <w:r w:rsidDel="00000000" w:rsidR="00000000" w:rsidRPr="00000000">
        <w:rPr>
          <w:rFonts w:ascii="Calibri" w:cs="Calibri" w:eastAsia="Calibri" w:hAnsi="Calibri"/>
          <w:sz w:val="22"/>
          <w:szCs w:val="22"/>
          <w:u w:val="single"/>
          <w:rtl w:val="0"/>
        </w:rPr>
        <w:br w:type="textWrapping"/>
      </w:r>
    </w:p>
    <w:p w:rsidR="00000000" w:rsidDel="00000000" w:rsidP="00000000" w:rsidRDefault="00000000" w:rsidRPr="00000000" w14:paraId="00000013">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Administration Karri Pearson:</w:t>
        <w:br w:type="textWrapping"/>
        <w:br w:type="textWrapping"/>
      </w:r>
      <w:r w:rsidDel="00000000" w:rsidR="00000000" w:rsidRPr="00000000">
        <w:rPr>
          <w:rFonts w:ascii="Calibri" w:cs="Calibri" w:eastAsia="Calibri" w:hAnsi="Calibri"/>
          <w:sz w:val="22"/>
          <w:szCs w:val="22"/>
          <w:rtl w:val="0"/>
        </w:rPr>
        <w:t xml:space="preserve">HandBook-Must be redone, will make policies and procedures separate moving forward.  All current board members should look at the area they are currently helping with or interested in and  look over the policy to make changes if necessary.  </w:t>
      </w:r>
    </w:p>
    <w:p w:rsidR="00000000" w:rsidDel="00000000" w:rsidP="00000000" w:rsidRDefault="00000000" w:rsidRPr="00000000" w14:paraId="00000014">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6">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Secretary Nicole Jenne:</w:t>
        <w:br w:type="textWrapping"/>
      </w:r>
      <w:r w:rsidDel="00000000" w:rsidR="00000000" w:rsidRPr="00000000">
        <w:rPr>
          <w:rFonts w:ascii="Calibri" w:cs="Calibri" w:eastAsia="Calibri" w:hAnsi="Calibri"/>
          <w:sz w:val="22"/>
          <w:szCs w:val="22"/>
          <w:rtl w:val="0"/>
        </w:rPr>
        <w:t xml:space="preserve">Try hockey Free February, MN wild Foundation looking for Summary of how pilot program was used and how it went for the Club.  There is a 2d grant possible. </w:t>
      </w:r>
    </w:p>
    <w:p w:rsidR="00000000" w:rsidDel="00000000" w:rsidP="00000000" w:rsidRDefault="00000000" w:rsidRPr="00000000" w14:paraId="00000017">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8">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9">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Development Dean Kuechle:</w:t>
        <w:br w:type="textWrapping"/>
      </w:r>
      <w:r w:rsidDel="00000000" w:rsidR="00000000" w:rsidRPr="00000000">
        <w:rPr>
          <w:rtl w:val="0"/>
        </w:rPr>
      </w:r>
    </w:p>
    <w:p w:rsidR="00000000" w:rsidDel="00000000" w:rsidP="00000000" w:rsidRDefault="00000000" w:rsidRPr="00000000" w14:paraId="0000001A">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br w:type="textWrapping"/>
        <w:br w:type="textWrapping"/>
      </w:r>
    </w:p>
    <w:p w:rsidR="00000000" w:rsidDel="00000000" w:rsidP="00000000" w:rsidRDefault="00000000" w:rsidRPr="00000000" w14:paraId="0000001B">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r>
      <w:r w:rsidDel="00000000" w:rsidR="00000000" w:rsidRPr="00000000">
        <w:rPr>
          <w:rtl w:val="0"/>
        </w:rPr>
      </w:r>
    </w:p>
    <w:p w:rsidR="00000000" w:rsidDel="00000000" w:rsidP="00000000" w:rsidRDefault="00000000" w:rsidRPr="00000000" w14:paraId="0000001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____Dan______</w:t>
        <w:tab/>
        <w:t xml:space="preserve">Seconded by: __Dean________</w:t>
        <w:tab/>
        <w:t xml:space="preserve">Adjourned at: ____7:34______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rPr>
        <w:rFonts w:ascii="Arial" w:cs="Arial" w:eastAsia="Arial" w:hAnsi="Arial"/>
        <w:sz w:val="16"/>
        <w:szCs w:val="16"/>
      </w:rPr>
    </w:pPr>
    <w:r w:rsidDel="00000000" w:rsidR="00000000" w:rsidRPr="00000000">
      <w:rPr>
        <w:sz w:val="16"/>
        <w:szCs w:val="16"/>
        <w:rtl w:val="0"/>
      </w:rPr>
      <w:t xml:space="preserve">15012020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-752474</wp:posOffset>
          </wp:positionH>
          <wp:positionV relativeFrom="paragraph">
            <wp:posOffset>-304799</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