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3E5B8" w14:textId="338EA717" w:rsidR="00395696" w:rsidRDefault="00395696" w:rsidP="00395696">
      <w:pPr>
        <w:jc w:val="center"/>
        <w:rPr>
          <w:b/>
          <w:sz w:val="28"/>
          <w:szCs w:val="28"/>
          <w:u w:val="single"/>
        </w:rPr>
      </w:pPr>
      <w:r w:rsidRPr="00395696">
        <w:rPr>
          <w:b/>
          <w:sz w:val="28"/>
          <w:szCs w:val="28"/>
          <w:u w:val="single"/>
        </w:rPr>
        <w:t xml:space="preserve">DCYH </w:t>
      </w:r>
      <w:r w:rsidR="001F10AF">
        <w:rPr>
          <w:b/>
          <w:sz w:val="28"/>
          <w:szCs w:val="28"/>
          <w:u w:val="single"/>
        </w:rPr>
        <w:t>Discipline Guidelines</w:t>
      </w:r>
    </w:p>
    <w:p w14:paraId="5F50C219" w14:textId="77777777" w:rsidR="00382C3F" w:rsidRPr="00312618" w:rsidRDefault="00382C3F" w:rsidP="00395696">
      <w:pPr>
        <w:rPr>
          <w:b/>
          <w:sz w:val="24"/>
          <w:szCs w:val="24"/>
          <w:u w:val="single"/>
        </w:rPr>
      </w:pPr>
      <w:r w:rsidRPr="00312618">
        <w:rPr>
          <w:b/>
          <w:sz w:val="24"/>
          <w:szCs w:val="24"/>
          <w:u w:val="single"/>
        </w:rPr>
        <w:t>Purpose:</w:t>
      </w:r>
    </w:p>
    <w:p w14:paraId="38331578" w14:textId="791C83AE" w:rsidR="00382C3F" w:rsidRPr="00312618" w:rsidRDefault="009276CF" w:rsidP="00395696">
      <w:pPr>
        <w:rPr>
          <w:sz w:val="24"/>
          <w:szCs w:val="24"/>
        </w:rPr>
      </w:pPr>
      <w:r w:rsidRPr="00312618">
        <w:rPr>
          <w:sz w:val="24"/>
          <w:szCs w:val="24"/>
        </w:rPr>
        <w:t xml:space="preserve">To provide clear guidance for violation of the DCYH Code of Conduct for Players, Parents, Coaches, </w:t>
      </w:r>
      <w:r w:rsidR="00217139">
        <w:rPr>
          <w:sz w:val="24"/>
          <w:szCs w:val="24"/>
        </w:rPr>
        <w:t xml:space="preserve">&amp; </w:t>
      </w:r>
      <w:r w:rsidRPr="00312618">
        <w:rPr>
          <w:sz w:val="24"/>
          <w:szCs w:val="24"/>
        </w:rPr>
        <w:t>Board Members</w:t>
      </w:r>
      <w:r w:rsidR="00792B41" w:rsidRPr="00312618">
        <w:rPr>
          <w:sz w:val="24"/>
          <w:szCs w:val="24"/>
        </w:rPr>
        <w:t xml:space="preserve">. </w:t>
      </w:r>
    </w:p>
    <w:p w14:paraId="1ACB7503" w14:textId="77777777" w:rsidR="00395696" w:rsidRPr="00312618" w:rsidRDefault="00395696" w:rsidP="00395696">
      <w:pPr>
        <w:rPr>
          <w:b/>
          <w:sz w:val="24"/>
          <w:szCs w:val="24"/>
          <w:u w:val="single"/>
        </w:rPr>
      </w:pPr>
      <w:r w:rsidRPr="00312618">
        <w:rPr>
          <w:b/>
          <w:sz w:val="24"/>
          <w:szCs w:val="24"/>
          <w:u w:val="single"/>
        </w:rPr>
        <w:t>Overview</w:t>
      </w:r>
    </w:p>
    <w:p w14:paraId="6E9BA11A" w14:textId="69A6F831" w:rsidR="007D7310" w:rsidRPr="00312618" w:rsidRDefault="004C1FD1" w:rsidP="00395696">
      <w:pPr>
        <w:pStyle w:val="ListParagraph"/>
        <w:numPr>
          <w:ilvl w:val="0"/>
          <w:numId w:val="1"/>
        </w:numPr>
        <w:rPr>
          <w:sz w:val="24"/>
          <w:szCs w:val="24"/>
        </w:rPr>
      </w:pPr>
      <w:r w:rsidRPr="00312618">
        <w:rPr>
          <w:sz w:val="24"/>
          <w:szCs w:val="24"/>
        </w:rPr>
        <w:t xml:space="preserve">As an affiliate member of Minnesota Hockey and USA Hockey, </w:t>
      </w:r>
      <w:r w:rsidR="00171D25" w:rsidRPr="00312618">
        <w:rPr>
          <w:sz w:val="24"/>
          <w:szCs w:val="24"/>
        </w:rPr>
        <w:t xml:space="preserve">unless otherwise stated </w:t>
      </w:r>
      <w:r w:rsidR="00E8119C" w:rsidRPr="00312618">
        <w:rPr>
          <w:sz w:val="24"/>
          <w:szCs w:val="24"/>
        </w:rPr>
        <w:t xml:space="preserve">below </w:t>
      </w:r>
      <w:r w:rsidR="00171D25" w:rsidRPr="00312618">
        <w:rPr>
          <w:sz w:val="24"/>
          <w:szCs w:val="24"/>
        </w:rPr>
        <w:t>DCYH will abide by the USA Hockey Disciplinary Procedures outlined in USA Hockey Bylaw 10</w:t>
      </w:r>
    </w:p>
    <w:p w14:paraId="451645D8" w14:textId="3A738176" w:rsidR="00171D25" w:rsidRPr="00312618" w:rsidRDefault="00171D25" w:rsidP="00395696">
      <w:pPr>
        <w:pStyle w:val="ListParagraph"/>
        <w:numPr>
          <w:ilvl w:val="0"/>
          <w:numId w:val="1"/>
        </w:numPr>
        <w:rPr>
          <w:sz w:val="24"/>
          <w:szCs w:val="24"/>
        </w:rPr>
      </w:pPr>
      <w:r w:rsidRPr="00312618">
        <w:rPr>
          <w:sz w:val="24"/>
          <w:szCs w:val="24"/>
        </w:rPr>
        <w:t xml:space="preserve">All discipline </w:t>
      </w:r>
      <w:r w:rsidR="001F10AF" w:rsidRPr="00312618">
        <w:rPr>
          <w:sz w:val="24"/>
          <w:szCs w:val="24"/>
        </w:rPr>
        <w:t>proceedings will be overseen by the DCYH Discipline Committee which is comprised of current DCYH Board Members.</w:t>
      </w:r>
      <w:r w:rsidR="0004173A" w:rsidRPr="00312618">
        <w:rPr>
          <w:sz w:val="24"/>
          <w:szCs w:val="24"/>
        </w:rPr>
        <w:t xml:space="preserve"> </w:t>
      </w:r>
    </w:p>
    <w:p w14:paraId="7C3A63E8" w14:textId="7BF91462" w:rsidR="0004173A" w:rsidRDefault="0004173A" w:rsidP="00395696">
      <w:pPr>
        <w:pStyle w:val="ListParagraph"/>
        <w:numPr>
          <w:ilvl w:val="0"/>
          <w:numId w:val="1"/>
        </w:numPr>
        <w:rPr>
          <w:sz w:val="24"/>
          <w:szCs w:val="24"/>
        </w:rPr>
      </w:pPr>
      <w:r w:rsidRPr="00312618">
        <w:rPr>
          <w:sz w:val="24"/>
          <w:szCs w:val="24"/>
        </w:rPr>
        <w:t xml:space="preserve">Individuals will be notified in writing of any actions taken </w:t>
      </w:r>
      <w:r w:rsidR="00AF2C73" w:rsidRPr="00312618">
        <w:rPr>
          <w:sz w:val="24"/>
          <w:szCs w:val="24"/>
        </w:rPr>
        <w:t>by the Discipline Committee</w:t>
      </w:r>
      <w:r w:rsidR="00312618">
        <w:rPr>
          <w:sz w:val="24"/>
          <w:szCs w:val="24"/>
        </w:rPr>
        <w:t>.</w:t>
      </w:r>
    </w:p>
    <w:p w14:paraId="1D8FDFA7" w14:textId="7C73B251" w:rsidR="00312618" w:rsidRPr="00312618" w:rsidRDefault="00312618" w:rsidP="00395696">
      <w:pPr>
        <w:pStyle w:val="ListParagraph"/>
        <w:numPr>
          <w:ilvl w:val="0"/>
          <w:numId w:val="1"/>
        </w:numPr>
        <w:rPr>
          <w:sz w:val="24"/>
          <w:szCs w:val="24"/>
        </w:rPr>
      </w:pPr>
      <w:r>
        <w:rPr>
          <w:sz w:val="24"/>
          <w:szCs w:val="24"/>
        </w:rPr>
        <w:t>This policy does not apply to any Playing Rule Suspensions handed out by an on-ice official during the course of an official game with the exception of a Match Penalty which is subject to USA Hockey Bylaw 10.C and requires to a playing rule hearing.</w:t>
      </w:r>
    </w:p>
    <w:p w14:paraId="3FB3B2C0" w14:textId="0AD23B1D" w:rsidR="001F10AF" w:rsidRPr="00312618" w:rsidRDefault="001F10AF" w:rsidP="001F10AF">
      <w:pPr>
        <w:rPr>
          <w:b/>
          <w:sz w:val="24"/>
          <w:szCs w:val="24"/>
          <w:u w:val="single"/>
        </w:rPr>
      </w:pPr>
      <w:r w:rsidRPr="00312618">
        <w:rPr>
          <w:b/>
          <w:sz w:val="24"/>
          <w:szCs w:val="24"/>
          <w:u w:val="single"/>
        </w:rPr>
        <w:t>Policy</w:t>
      </w:r>
    </w:p>
    <w:p w14:paraId="50061CB6" w14:textId="66E65B49" w:rsidR="007A358C" w:rsidRPr="00312618" w:rsidRDefault="007A358C" w:rsidP="007A358C">
      <w:pPr>
        <w:pStyle w:val="ListParagraph"/>
        <w:numPr>
          <w:ilvl w:val="0"/>
          <w:numId w:val="5"/>
        </w:numPr>
        <w:rPr>
          <w:b/>
          <w:sz w:val="24"/>
          <w:szCs w:val="24"/>
          <w:u w:val="single"/>
        </w:rPr>
      </w:pPr>
      <w:r w:rsidRPr="00312618">
        <w:rPr>
          <w:bCs/>
          <w:sz w:val="24"/>
          <w:szCs w:val="24"/>
        </w:rPr>
        <w:t>Any incident/grievance that is wished to be reported must be done so by completing the “DCYH Incident/Grievance Form” located on the DCYH website.</w:t>
      </w:r>
      <w:r w:rsidR="00C317CC">
        <w:rPr>
          <w:bCs/>
          <w:sz w:val="24"/>
          <w:szCs w:val="24"/>
        </w:rPr>
        <w:t xml:space="preserve"> You must include name so that any grievance can be followed up on.</w:t>
      </w:r>
    </w:p>
    <w:p w14:paraId="4968A66C" w14:textId="714ACF67" w:rsidR="00A36D78" w:rsidRPr="00217139" w:rsidRDefault="00A36D78" w:rsidP="007A358C">
      <w:pPr>
        <w:pStyle w:val="ListParagraph"/>
        <w:numPr>
          <w:ilvl w:val="0"/>
          <w:numId w:val="5"/>
        </w:numPr>
        <w:rPr>
          <w:b/>
          <w:sz w:val="24"/>
          <w:szCs w:val="24"/>
          <w:u w:val="single"/>
        </w:rPr>
      </w:pPr>
      <w:r w:rsidRPr="00312618">
        <w:rPr>
          <w:bCs/>
          <w:sz w:val="24"/>
          <w:szCs w:val="24"/>
        </w:rPr>
        <w:t xml:space="preserve">All </w:t>
      </w:r>
      <w:r w:rsidR="0004173A" w:rsidRPr="00312618">
        <w:rPr>
          <w:bCs/>
          <w:sz w:val="24"/>
          <w:szCs w:val="24"/>
        </w:rPr>
        <w:t>association</w:t>
      </w:r>
      <w:r w:rsidRPr="00312618">
        <w:rPr>
          <w:bCs/>
          <w:sz w:val="24"/>
          <w:szCs w:val="24"/>
        </w:rPr>
        <w:t xml:space="preserve"> members </w:t>
      </w:r>
      <w:r w:rsidR="0004173A" w:rsidRPr="00312618">
        <w:rPr>
          <w:bCs/>
          <w:sz w:val="24"/>
          <w:szCs w:val="24"/>
        </w:rPr>
        <w:t>(parents and players) agree to abide by the rules and guidelines as stated in the DCYH Parent Code of Conduct and the DCYH Player Code of Conduct</w:t>
      </w:r>
      <w:r w:rsidR="00AF2C73" w:rsidRPr="00312618">
        <w:rPr>
          <w:bCs/>
          <w:sz w:val="24"/>
          <w:szCs w:val="24"/>
        </w:rPr>
        <w:t xml:space="preserve"> as well as the disciplinary actions set forth in these guidelines.</w:t>
      </w:r>
    </w:p>
    <w:p w14:paraId="5E038C37" w14:textId="7392CAB3" w:rsidR="00217139" w:rsidRPr="00217139" w:rsidRDefault="00217139" w:rsidP="00217139">
      <w:pPr>
        <w:pStyle w:val="ListParagraph"/>
        <w:numPr>
          <w:ilvl w:val="0"/>
          <w:numId w:val="5"/>
        </w:numPr>
        <w:rPr>
          <w:b/>
          <w:sz w:val="24"/>
          <w:szCs w:val="24"/>
          <w:u w:val="single"/>
        </w:rPr>
      </w:pPr>
      <w:r>
        <w:rPr>
          <w:bCs/>
          <w:sz w:val="24"/>
          <w:szCs w:val="24"/>
        </w:rPr>
        <w:t>Typical suspension for violation of code of conduct will be 1</w:t>
      </w:r>
      <w:r w:rsidR="000D2C65">
        <w:rPr>
          <w:bCs/>
          <w:sz w:val="24"/>
          <w:szCs w:val="24"/>
        </w:rPr>
        <w:t>-</w:t>
      </w:r>
      <w:r>
        <w:rPr>
          <w:bCs/>
          <w:sz w:val="24"/>
          <w:szCs w:val="24"/>
        </w:rPr>
        <w:t xml:space="preserve">week removal </w:t>
      </w:r>
      <w:r w:rsidRPr="00312618">
        <w:rPr>
          <w:bCs/>
          <w:sz w:val="24"/>
          <w:szCs w:val="24"/>
        </w:rPr>
        <w:t xml:space="preserve">from </w:t>
      </w:r>
      <w:r w:rsidRPr="00312618">
        <w:rPr>
          <w:b/>
          <w:sz w:val="24"/>
          <w:szCs w:val="24"/>
        </w:rPr>
        <w:t xml:space="preserve">all Dodge County Youth Hockey events </w:t>
      </w:r>
      <w:r w:rsidRPr="00312618">
        <w:rPr>
          <w:bCs/>
          <w:sz w:val="24"/>
          <w:szCs w:val="24"/>
        </w:rPr>
        <w:t xml:space="preserve">(practices, </w:t>
      </w:r>
      <w:proofErr w:type="gramStart"/>
      <w:r w:rsidRPr="00312618">
        <w:rPr>
          <w:bCs/>
          <w:sz w:val="24"/>
          <w:szCs w:val="24"/>
        </w:rPr>
        <w:t>home</w:t>
      </w:r>
      <w:proofErr w:type="gramEnd"/>
      <w:r w:rsidRPr="00312618">
        <w:rPr>
          <w:bCs/>
          <w:sz w:val="24"/>
          <w:szCs w:val="24"/>
        </w:rPr>
        <w:t xml:space="preserve"> and away games)</w:t>
      </w:r>
      <w:r>
        <w:rPr>
          <w:bCs/>
          <w:sz w:val="24"/>
          <w:szCs w:val="24"/>
        </w:rPr>
        <w:t xml:space="preserve"> unless noted below.</w:t>
      </w:r>
    </w:p>
    <w:p w14:paraId="574E8809" w14:textId="2E48DCCF" w:rsidR="001D4D76" w:rsidRPr="00C317CC" w:rsidRDefault="001D4D76" w:rsidP="007A358C">
      <w:pPr>
        <w:pStyle w:val="ListParagraph"/>
        <w:numPr>
          <w:ilvl w:val="0"/>
          <w:numId w:val="5"/>
        </w:numPr>
        <w:rPr>
          <w:b/>
          <w:sz w:val="24"/>
          <w:szCs w:val="24"/>
          <w:u w:val="single"/>
        </w:rPr>
      </w:pPr>
      <w:r w:rsidRPr="00312618">
        <w:rPr>
          <w:b/>
          <w:sz w:val="24"/>
          <w:szCs w:val="24"/>
          <w:u w:val="single"/>
        </w:rPr>
        <w:t>24 Hour Rule:</w:t>
      </w:r>
      <w:r w:rsidRPr="00312618">
        <w:rPr>
          <w:bCs/>
          <w:sz w:val="24"/>
          <w:szCs w:val="24"/>
        </w:rPr>
        <w:t xml:space="preserve"> No parent in a fit of frustration/anger over their player’s playing time/position/team role should contact any of the coaching staff in any matter (including phone, text, email, social media, etc) until 24 hours has passed.  Any </w:t>
      </w:r>
      <w:r w:rsidR="00C317CC">
        <w:rPr>
          <w:bCs/>
          <w:sz w:val="24"/>
          <w:szCs w:val="24"/>
        </w:rPr>
        <w:t xml:space="preserve">reports of a </w:t>
      </w:r>
      <w:r w:rsidRPr="00312618">
        <w:rPr>
          <w:bCs/>
          <w:sz w:val="24"/>
          <w:szCs w:val="24"/>
        </w:rPr>
        <w:t xml:space="preserve">violation </w:t>
      </w:r>
      <w:r w:rsidR="00E8119C" w:rsidRPr="00312618">
        <w:rPr>
          <w:bCs/>
          <w:sz w:val="24"/>
          <w:szCs w:val="24"/>
        </w:rPr>
        <w:t>will</w:t>
      </w:r>
      <w:r w:rsidR="00C317CC">
        <w:rPr>
          <w:bCs/>
          <w:sz w:val="24"/>
          <w:szCs w:val="24"/>
        </w:rPr>
        <w:t xml:space="preserve"> be reviewed by the DCYH Discipline Committee and if confirmed will</w:t>
      </w:r>
      <w:r w:rsidR="00E8119C" w:rsidRPr="00312618">
        <w:rPr>
          <w:bCs/>
          <w:sz w:val="24"/>
          <w:szCs w:val="24"/>
        </w:rPr>
        <w:t xml:space="preserve"> result an automatic</w:t>
      </w:r>
      <w:r w:rsidR="00312618" w:rsidRPr="00312618">
        <w:rPr>
          <w:bCs/>
          <w:sz w:val="24"/>
          <w:szCs w:val="24"/>
        </w:rPr>
        <w:t xml:space="preserve"> minimum</w:t>
      </w:r>
      <w:r w:rsidR="00E8119C" w:rsidRPr="00312618">
        <w:rPr>
          <w:bCs/>
          <w:sz w:val="24"/>
          <w:szCs w:val="24"/>
        </w:rPr>
        <w:t xml:space="preserve"> 2-week removal from </w:t>
      </w:r>
      <w:r w:rsidR="00E8119C" w:rsidRPr="00312618">
        <w:rPr>
          <w:b/>
          <w:sz w:val="24"/>
          <w:szCs w:val="24"/>
        </w:rPr>
        <w:t xml:space="preserve">all Dodge County Youth Hockey events </w:t>
      </w:r>
      <w:r w:rsidR="00E8119C" w:rsidRPr="00312618">
        <w:rPr>
          <w:bCs/>
          <w:sz w:val="24"/>
          <w:szCs w:val="24"/>
        </w:rPr>
        <w:t xml:space="preserve">(practices, </w:t>
      </w:r>
      <w:proofErr w:type="gramStart"/>
      <w:r w:rsidR="00E8119C" w:rsidRPr="00312618">
        <w:rPr>
          <w:bCs/>
          <w:sz w:val="24"/>
          <w:szCs w:val="24"/>
        </w:rPr>
        <w:t>home</w:t>
      </w:r>
      <w:proofErr w:type="gramEnd"/>
      <w:r w:rsidR="00E8119C" w:rsidRPr="00312618">
        <w:rPr>
          <w:bCs/>
          <w:sz w:val="24"/>
          <w:szCs w:val="24"/>
        </w:rPr>
        <w:t xml:space="preserve"> and away games).</w:t>
      </w:r>
    </w:p>
    <w:p w14:paraId="3C4BAA25" w14:textId="645D7693" w:rsidR="00C317CC" w:rsidRPr="00C317CC" w:rsidRDefault="00C317CC" w:rsidP="00C317CC">
      <w:pPr>
        <w:pStyle w:val="ListParagraph"/>
        <w:numPr>
          <w:ilvl w:val="1"/>
          <w:numId w:val="5"/>
        </w:numPr>
        <w:rPr>
          <w:bCs/>
          <w:sz w:val="24"/>
          <w:szCs w:val="24"/>
        </w:rPr>
      </w:pPr>
      <w:bookmarkStart w:id="0" w:name="_Hlk82435969"/>
      <w:r w:rsidRPr="00C317CC">
        <w:rPr>
          <w:bCs/>
          <w:sz w:val="24"/>
          <w:szCs w:val="24"/>
        </w:rPr>
        <w:t xml:space="preserve">Normal player development and safety questions are </w:t>
      </w:r>
      <w:r>
        <w:rPr>
          <w:bCs/>
          <w:sz w:val="24"/>
          <w:szCs w:val="24"/>
        </w:rPr>
        <w:t>acceptable and encourage with parents and coaching staff.</w:t>
      </w:r>
    </w:p>
    <w:bookmarkEnd w:id="0"/>
    <w:p w14:paraId="35FE5897" w14:textId="61E2DD3E" w:rsidR="00AF2C73" w:rsidRPr="00312618" w:rsidRDefault="00AF2C73" w:rsidP="007A358C">
      <w:pPr>
        <w:pStyle w:val="ListParagraph"/>
        <w:numPr>
          <w:ilvl w:val="0"/>
          <w:numId w:val="5"/>
        </w:numPr>
        <w:rPr>
          <w:b/>
          <w:sz w:val="24"/>
          <w:szCs w:val="24"/>
          <w:u w:val="single"/>
        </w:rPr>
      </w:pPr>
      <w:r w:rsidRPr="00312618">
        <w:rPr>
          <w:bCs/>
          <w:sz w:val="24"/>
          <w:szCs w:val="24"/>
        </w:rPr>
        <w:t xml:space="preserve">Any </w:t>
      </w:r>
      <w:r w:rsidRPr="00312618">
        <w:rPr>
          <w:b/>
          <w:sz w:val="24"/>
          <w:szCs w:val="24"/>
        </w:rPr>
        <w:t>unsportsmanlike behavior</w:t>
      </w:r>
      <w:r w:rsidRPr="00312618">
        <w:rPr>
          <w:bCs/>
          <w:sz w:val="24"/>
          <w:szCs w:val="24"/>
        </w:rPr>
        <w:t xml:space="preserve">, as decided upon by the DCYH Discipline Committee, will result in a one-week suspension for </w:t>
      </w:r>
      <w:r w:rsidRPr="00312618">
        <w:rPr>
          <w:b/>
          <w:sz w:val="24"/>
          <w:szCs w:val="24"/>
        </w:rPr>
        <w:t xml:space="preserve">all Dodge County Youth Hockey events </w:t>
      </w:r>
      <w:r w:rsidRPr="00312618">
        <w:rPr>
          <w:bCs/>
          <w:sz w:val="24"/>
          <w:szCs w:val="24"/>
        </w:rPr>
        <w:t xml:space="preserve">(practices, </w:t>
      </w:r>
      <w:proofErr w:type="gramStart"/>
      <w:r w:rsidRPr="00312618">
        <w:rPr>
          <w:bCs/>
          <w:sz w:val="24"/>
          <w:szCs w:val="24"/>
        </w:rPr>
        <w:t>home</w:t>
      </w:r>
      <w:proofErr w:type="gramEnd"/>
      <w:r w:rsidRPr="00312618">
        <w:rPr>
          <w:bCs/>
          <w:sz w:val="24"/>
          <w:szCs w:val="24"/>
        </w:rPr>
        <w:t xml:space="preserve"> and away games).</w:t>
      </w:r>
    </w:p>
    <w:p w14:paraId="3418AAA2" w14:textId="449A5F67" w:rsidR="00217139" w:rsidRPr="00217139" w:rsidRDefault="0045772B" w:rsidP="00217139">
      <w:pPr>
        <w:pStyle w:val="ListParagraph"/>
        <w:numPr>
          <w:ilvl w:val="0"/>
          <w:numId w:val="5"/>
        </w:numPr>
        <w:rPr>
          <w:b/>
          <w:sz w:val="24"/>
          <w:szCs w:val="24"/>
          <w:u w:val="single"/>
        </w:rPr>
      </w:pPr>
      <w:r w:rsidRPr="00312618">
        <w:rPr>
          <w:bCs/>
          <w:sz w:val="24"/>
          <w:szCs w:val="24"/>
        </w:rPr>
        <w:t>Any parent who creates public displays of physical violence/anger towards coaches, game officials, players, or other parents may be automatically suspended from all DCYH events until a formal hearing can take place.</w:t>
      </w:r>
    </w:p>
    <w:p w14:paraId="3E326B20" w14:textId="0FB686AE" w:rsidR="001F10AF" w:rsidRPr="00312618" w:rsidRDefault="00A36D78" w:rsidP="001F10AF">
      <w:pPr>
        <w:pStyle w:val="ListParagraph"/>
        <w:numPr>
          <w:ilvl w:val="0"/>
          <w:numId w:val="5"/>
        </w:numPr>
        <w:rPr>
          <w:b/>
          <w:sz w:val="24"/>
          <w:szCs w:val="24"/>
          <w:u w:val="single"/>
        </w:rPr>
      </w:pPr>
      <w:r w:rsidRPr="00312618">
        <w:rPr>
          <w:bCs/>
          <w:sz w:val="24"/>
          <w:szCs w:val="24"/>
        </w:rPr>
        <w:lastRenderedPageBreak/>
        <w:t xml:space="preserve">All inappropriate actions and resulting discipline will be logged with the DCYH Board and will be cumulative </w:t>
      </w:r>
      <w:proofErr w:type="gramStart"/>
      <w:r w:rsidRPr="00312618">
        <w:rPr>
          <w:bCs/>
          <w:sz w:val="24"/>
          <w:szCs w:val="24"/>
        </w:rPr>
        <w:t>during the course of</w:t>
      </w:r>
      <w:proofErr w:type="gramEnd"/>
      <w:r w:rsidRPr="00312618">
        <w:rPr>
          <w:bCs/>
          <w:sz w:val="24"/>
          <w:szCs w:val="24"/>
        </w:rPr>
        <w:t xml:space="preserve"> the family’s participation in DCYH.  The DCYH Board (with the recommendation or the Discipline Committee) will have the right to remove the family from the association after the third disciplinary action </w:t>
      </w:r>
      <w:proofErr w:type="gramStart"/>
      <w:r w:rsidRPr="00312618">
        <w:rPr>
          <w:bCs/>
          <w:sz w:val="24"/>
          <w:szCs w:val="24"/>
        </w:rPr>
        <w:t>in a given year</w:t>
      </w:r>
      <w:proofErr w:type="gramEnd"/>
      <w:r w:rsidRPr="00312618">
        <w:rPr>
          <w:bCs/>
          <w:sz w:val="24"/>
          <w:szCs w:val="24"/>
        </w:rPr>
        <w:t>.</w:t>
      </w:r>
    </w:p>
    <w:p w14:paraId="1D414274" w14:textId="4E579FBE" w:rsidR="006E1E92" w:rsidRPr="00312618" w:rsidRDefault="006E1E92" w:rsidP="003D1CAB">
      <w:pPr>
        <w:tabs>
          <w:tab w:val="left" w:pos="1012"/>
        </w:tabs>
        <w:rPr>
          <w:sz w:val="32"/>
          <w:szCs w:val="32"/>
        </w:rPr>
      </w:pPr>
    </w:p>
    <w:sectPr w:rsidR="006E1E92" w:rsidRPr="00312618" w:rsidSect="00F417BC">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1AE90" w14:textId="77777777" w:rsidR="00384DEE" w:rsidRDefault="00384DEE" w:rsidP="00395696">
      <w:pPr>
        <w:spacing w:after="0" w:line="240" w:lineRule="auto"/>
      </w:pPr>
      <w:r>
        <w:separator/>
      </w:r>
    </w:p>
  </w:endnote>
  <w:endnote w:type="continuationSeparator" w:id="0">
    <w:p w14:paraId="331555B2" w14:textId="77777777" w:rsidR="00384DEE" w:rsidRDefault="00384DEE" w:rsidP="0039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1515568"/>
      <w:docPartObj>
        <w:docPartGallery w:val="Page Numbers (Bottom of Page)"/>
        <w:docPartUnique/>
      </w:docPartObj>
    </w:sdtPr>
    <w:sdtEndPr/>
    <w:sdtContent>
      <w:p w14:paraId="1F6B5A0C" w14:textId="77777777" w:rsidR="00610125" w:rsidRDefault="00610125">
        <w:pPr>
          <w:pStyle w:val="Footer"/>
          <w:jc w:val="right"/>
        </w:pPr>
        <w:r>
          <w:t xml:space="preserve">Page | </w:t>
        </w:r>
        <w:r>
          <w:fldChar w:fldCharType="begin"/>
        </w:r>
        <w:r>
          <w:instrText xml:space="preserve"> PAGE   \* MERGEFORMAT </w:instrText>
        </w:r>
        <w:r>
          <w:fldChar w:fldCharType="separate"/>
        </w:r>
        <w:r w:rsidR="00007C01">
          <w:rPr>
            <w:noProof/>
          </w:rPr>
          <w:t>2</w:t>
        </w:r>
        <w:r>
          <w:rPr>
            <w:noProof/>
          </w:rPr>
          <w:fldChar w:fldCharType="end"/>
        </w:r>
        <w:r>
          <w:t xml:space="preserve"> </w:t>
        </w:r>
      </w:p>
    </w:sdtContent>
  </w:sdt>
  <w:p w14:paraId="1E5D1DEF" w14:textId="2F116991" w:rsidR="003D1CAB" w:rsidRDefault="009276CF">
    <w:pPr>
      <w:pStyle w:val="Footer"/>
    </w:pPr>
    <w:r>
      <w:t>Adopted 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8E1A0" w14:textId="77777777" w:rsidR="00384DEE" w:rsidRDefault="00384DEE" w:rsidP="00395696">
      <w:pPr>
        <w:spacing w:after="0" w:line="240" w:lineRule="auto"/>
      </w:pPr>
      <w:r>
        <w:separator/>
      </w:r>
    </w:p>
  </w:footnote>
  <w:footnote w:type="continuationSeparator" w:id="0">
    <w:p w14:paraId="0AB9A2E0" w14:textId="77777777" w:rsidR="00384DEE" w:rsidRDefault="00384DEE" w:rsidP="00395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A72C5" w14:textId="77777777" w:rsidR="006E1E92" w:rsidRDefault="006E1E92" w:rsidP="006E1E92">
    <w:pPr>
      <w:pStyle w:val="Header"/>
      <w:rPr>
        <w:b/>
        <w:color w:val="0070C0"/>
        <w:sz w:val="32"/>
        <w:szCs w:val="32"/>
      </w:rPr>
    </w:pPr>
  </w:p>
  <w:p w14:paraId="1CE1A96A" w14:textId="4E0888F0" w:rsidR="006E1E92" w:rsidRDefault="006E1E92" w:rsidP="006E1E92">
    <w:pPr>
      <w:pStyle w:val="Header"/>
      <w:rPr>
        <w:b/>
        <w:color w:val="0070C0"/>
        <w:sz w:val="32"/>
        <w:szCs w:val="32"/>
      </w:rPr>
    </w:pPr>
    <w:r>
      <w:rPr>
        <w:noProof/>
      </w:rPr>
      <w:drawing>
        <wp:anchor distT="0" distB="0" distL="114300" distR="114300" simplePos="0" relativeHeight="251658752" behindDoc="0" locked="0" layoutInCell="1" allowOverlap="1" wp14:anchorId="1434A2E7" wp14:editId="425A313D">
          <wp:simplePos x="0" y="0"/>
          <wp:positionH relativeFrom="margin">
            <wp:posOffset>5810250</wp:posOffset>
          </wp:positionH>
          <wp:positionV relativeFrom="margin">
            <wp:posOffset>-914400</wp:posOffset>
          </wp:positionV>
          <wp:extent cx="986790" cy="8001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h_badge-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6790" cy="800100"/>
                  </a:xfrm>
                  <a:prstGeom prst="rect">
                    <a:avLst/>
                  </a:prstGeom>
                </pic:spPr>
              </pic:pic>
            </a:graphicData>
          </a:graphic>
          <wp14:sizeRelH relativeFrom="margin">
            <wp14:pctWidth>0</wp14:pctWidth>
          </wp14:sizeRelH>
          <wp14:sizeRelV relativeFrom="margin">
            <wp14:pctHeight>0</wp14:pctHeight>
          </wp14:sizeRelV>
        </wp:anchor>
      </w:drawing>
    </w:r>
    <w:r w:rsidRPr="00EF50FA">
      <w:rPr>
        <w:b/>
        <w:color w:val="0070C0"/>
        <w:sz w:val="32"/>
        <w:szCs w:val="32"/>
      </w:rPr>
      <w:t xml:space="preserve"> </w:t>
    </w:r>
  </w:p>
  <w:p w14:paraId="387A2B04" w14:textId="77777777" w:rsidR="00E8119C" w:rsidRPr="00EF50FA" w:rsidRDefault="00E8119C" w:rsidP="006E1E92">
    <w:pPr>
      <w:pStyle w:val="Header"/>
      <w:rPr>
        <w:b/>
        <w:color w:val="0070C0"/>
        <w:sz w:val="32"/>
        <w:szCs w:val="32"/>
      </w:rPr>
    </w:pPr>
  </w:p>
  <w:p w14:paraId="11F2D838" w14:textId="77777777" w:rsidR="00395696" w:rsidRDefault="006E1E92" w:rsidP="006E1E92">
    <w:pPr>
      <w:pStyle w:val="Header"/>
    </w:pPr>
    <w:r>
      <w:rPr>
        <w:b/>
        <w:color w:val="0070C0"/>
        <w:sz w:val="32"/>
        <w:szCs w:val="32"/>
      </w:rPr>
      <w:tab/>
    </w:r>
    <w:r>
      <w:rPr>
        <w:b/>
        <w:color w:val="0070C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47434"/>
    <w:multiLevelType w:val="hybridMultilevel"/>
    <w:tmpl w:val="9312C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03384"/>
    <w:multiLevelType w:val="hybridMultilevel"/>
    <w:tmpl w:val="BA3AC58E"/>
    <w:lvl w:ilvl="0" w:tplc="B7C4833A">
      <w:start w:val="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7A7FCB"/>
    <w:multiLevelType w:val="hybridMultilevel"/>
    <w:tmpl w:val="A0AED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EA119F"/>
    <w:multiLevelType w:val="hybridMultilevel"/>
    <w:tmpl w:val="B1967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D22304"/>
    <w:multiLevelType w:val="hybridMultilevel"/>
    <w:tmpl w:val="2E6C5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696"/>
    <w:rsid w:val="00007C01"/>
    <w:rsid w:val="0004173A"/>
    <w:rsid w:val="000C44DC"/>
    <w:rsid w:val="000D2C65"/>
    <w:rsid w:val="000E220A"/>
    <w:rsid w:val="00166E0D"/>
    <w:rsid w:val="00171D25"/>
    <w:rsid w:val="001B214B"/>
    <w:rsid w:val="001D4D76"/>
    <w:rsid w:val="001E23AA"/>
    <w:rsid w:val="001F10AF"/>
    <w:rsid w:val="00217139"/>
    <w:rsid w:val="00312618"/>
    <w:rsid w:val="003676F1"/>
    <w:rsid w:val="00382C3F"/>
    <w:rsid w:val="00384DEE"/>
    <w:rsid w:val="00395696"/>
    <w:rsid w:val="003D1CAB"/>
    <w:rsid w:val="003D62AE"/>
    <w:rsid w:val="0045772B"/>
    <w:rsid w:val="004C1FD1"/>
    <w:rsid w:val="004E1449"/>
    <w:rsid w:val="004F3D9A"/>
    <w:rsid w:val="00532D90"/>
    <w:rsid w:val="00610125"/>
    <w:rsid w:val="00610278"/>
    <w:rsid w:val="00642773"/>
    <w:rsid w:val="006A7128"/>
    <w:rsid w:val="006E1E92"/>
    <w:rsid w:val="00792B41"/>
    <w:rsid w:val="007A358C"/>
    <w:rsid w:val="007A4334"/>
    <w:rsid w:val="007D7310"/>
    <w:rsid w:val="009276CF"/>
    <w:rsid w:val="00A05832"/>
    <w:rsid w:val="00A36D78"/>
    <w:rsid w:val="00A36FD3"/>
    <w:rsid w:val="00AF2C73"/>
    <w:rsid w:val="00C317CC"/>
    <w:rsid w:val="00E8119C"/>
    <w:rsid w:val="00E936FB"/>
    <w:rsid w:val="00F4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973A5"/>
  <w15:docId w15:val="{FC46B983-A462-4A47-A448-E3D44970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696"/>
  </w:style>
  <w:style w:type="paragraph" w:styleId="Footer">
    <w:name w:val="footer"/>
    <w:basedOn w:val="Normal"/>
    <w:link w:val="FooterChar"/>
    <w:uiPriority w:val="99"/>
    <w:unhideWhenUsed/>
    <w:rsid w:val="00395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696"/>
  </w:style>
  <w:style w:type="paragraph" w:styleId="BalloonText">
    <w:name w:val="Balloon Text"/>
    <w:basedOn w:val="Normal"/>
    <w:link w:val="BalloonTextChar"/>
    <w:uiPriority w:val="99"/>
    <w:semiHidden/>
    <w:unhideWhenUsed/>
    <w:rsid w:val="00395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696"/>
    <w:rPr>
      <w:rFonts w:ascii="Tahoma" w:hAnsi="Tahoma" w:cs="Tahoma"/>
      <w:sz w:val="16"/>
      <w:szCs w:val="16"/>
    </w:rPr>
  </w:style>
  <w:style w:type="paragraph" w:styleId="ListParagraph">
    <w:name w:val="List Paragraph"/>
    <w:basedOn w:val="Normal"/>
    <w:uiPriority w:val="34"/>
    <w:qFormat/>
    <w:rsid w:val="00395696"/>
    <w:pPr>
      <w:ind w:left="720"/>
      <w:contextualSpacing/>
    </w:pPr>
  </w:style>
  <w:style w:type="table" w:styleId="MediumGrid1-Accent1">
    <w:name w:val="Medium Grid 1 Accent 1"/>
    <w:basedOn w:val="TableNormal"/>
    <w:uiPriority w:val="67"/>
    <w:rsid w:val="006E1E9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1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R Ellinghysen</dc:creator>
  <cp:lastModifiedBy>Haney, Rory M., P.A.-C.</cp:lastModifiedBy>
  <cp:revision>14</cp:revision>
  <dcterms:created xsi:type="dcterms:W3CDTF">2018-11-06T20:33:00Z</dcterms:created>
  <dcterms:modified xsi:type="dcterms:W3CDTF">2021-09-13T19:36:00Z</dcterms:modified>
</cp:coreProperties>
</file>