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546A" w14:textId="0485ACAA" w:rsidR="00A6045A" w:rsidRDefault="00A6045A" w:rsidP="00A6045A">
      <w:pPr>
        <w:pStyle w:val="Heading1"/>
      </w:pPr>
      <w:r>
        <w:t>2023 Proposed Player Evaluations and Draft Processes</w:t>
      </w:r>
    </w:p>
    <w:p w14:paraId="1494D44D" w14:textId="27CBFB7C" w:rsidR="00126448" w:rsidRDefault="00126448" w:rsidP="00A6045A">
      <w:pPr>
        <w:pStyle w:val="Heading2"/>
      </w:pPr>
      <w:r>
        <w:t>Team Formation</w:t>
      </w:r>
    </w:p>
    <w:p w14:paraId="57B272AA" w14:textId="77777777" w:rsidR="00A6045A" w:rsidRDefault="00126448" w:rsidP="00A6045A">
      <w:pPr>
        <w:pStyle w:val="ListParagraph"/>
        <w:numPr>
          <w:ilvl w:val="0"/>
          <w:numId w:val="4"/>
        </w:numPr>
      </w:pPr>
      <w:r>
        <w:t>New teams will be formed every year.</w:t>
      </w:r>
    </w:p>
    <w:p w14:paraId="68252747" w14:textId="329F82B2" w:rsidR="00A6045A" w:rsidRDefault="00126448" w:rsidP="00A6045A">
      <w:pPr>
        <w:pStyle w:val="ListParagraph"/>
        <w:numPr>
          <w:ilvl w:val="0"/>
          <w:numId w:val="4"/>
        </w:numPr>
      </w:pPr>
      <w:r>
        <w:t xml:space="preserve">A team will </w:t>
      </w:r>
      <w:r w:rsidR="00986D5D">
        <w:t xml:space="preserve">initially </w:t>
      </w:r>
      <w:r>
        <w:t>consist of one team manager and one assistant coach.</w:t>
      </w:r>
      <w:r w:rsidR="003E6DE1">
        <w:t xml:space="preserve"> If the team manager does not have an assistant coach, and </w:t>
      </w:r>
      <w:r w:rsidR="007A3C17">
        <w:t>there is an available assistant coach</w:t>
      </w:r>
      <w:r w:rsidR="003E6DE1">
        <w:t>, they will be paired together</w:t>
      </w:r>
      <w:r w:rsidR="00673F54">
        <w:t xml:space="preserve"> prior to player evaluations and the draft</w:t>
      </w:r>
      <w:r w:rsidR="003E6DE1">
        <w:t>.</w:t>
      </w:r>
    </w:p>
    <w:p w14:paraId="10BD6420" w14:textId="460FEC0A" w:rsidR="00126448" w:rsidRDefault="007F1374" w:rsidP="00A6045A">
      <w:pPr>
        <w:pStyle w:val="ListParagraph"/>
        <w:numPr>
          <w:ilvl w:val="0"/>
          <w:numId w:val="4"/>
        </w:numPr>
      </w:pPr>
      <w:r>
        <w:t xml:space="preserve">Up to </w:t>
      </w:r>
      <w:r w:rsidR="00184404">
        <w:t xml:space="preserve">three </w:t>
      </w:r>
      <w:r>
        <w:t xml:space="preserve">additional coaches may be added after </w:t>
      </w:r>
      <w:r w:rsidR="00C80937">
        <w:t>player evaluations and the draft</w:t>
      </w:r>
      <w:r>
        <w:t>.</w:t>
      </w:r>
    </w:p>
    <w:p w14:paraId="29987D0F" w14:textId="702FA15C" w:rsidR="00126448" w:rsidRDefault="00126448" w:rsidP="00A6045A">
      <w:pPr>
        <w:pStyle w:val="Heading2"/>
      </w:pPr>
      <w:r>
        <w:t>Player Evaluations</w:t>
      </w:r>
    </w:p>
    <w:p w14:paraId="6E4E2E6B" w14:textId="294DBDB8" w:rsidR="00126448" w:rsidRDefault="00126448" w:rsidP="00A6045A">
      <w:pPr>
        <w:pStyle w:val="ListParagraph"/>
        <w:numPr>
          <w:ilvl w:val="0"/>
          <w:numId w:val="5"/>
        </w:numPr>
      </w:pPr>
      <w:r>
        <w:t>Every player will be required to attend player evaluations.</w:t>
      </w:r>
    </w:p>
    <w:p w14:paraId="0F351000" w14:textId="1E53CCB3" w:rsidR="001F7627" w:rsidRDefault="001F7627" w:rsidP="00A6045A">
      <w:pPr>
        <w:pStyle w:val="ListParagraph"/>
        <w:numPr>
          <w:ilvl w:val="0"/>
          <w:numId w:val="5"/>
        </w:numPr>
      </w:pPr>
      <w:r>
        <w:t xml:space="preserve">Players will be evaluated based on the </w:t>
      </w:r>
      <w:r w:rsidR="00F9326F">
        <w:t>skills in the table below</w:t>
      </w:r>
      <w:r>
        <w:t>.</w:t>
      </w:r>
      <w:r w:rsidR="00840251">
        <w:t xml:space="preserve"> The running evaluation will be a timed evaluation. The 1-5 ratings for running will be calculated.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810"/>
        <w:gridCol w:w="990"/>
      </w:tblGrid>
      <w:tr w:rsidR="000D459A" w14:paraId="433CCA81" w14:textId="77777777" w:rsidTr="0005451C">
        <w:trPr>
          <w:trHeight w:val="251"/>
          <w:jc w:val="center"/>
        </w:trPr>
        <w:tc>
          <w:tcPr>
            <w:tcW w:w="2515" w:type="dxa"/>
            <w:shd w:val="clear" w:color="auto" w:fill="4472C4" w:themeFill="accent1"/>
          </w:tcPr>
          <w:p w14:paraId="6E8B175C" w14:textId="18B9D004" w:rsidR="000D459A" w:rsidRPr="0005451C" w:rsidRDefault="000D459A" w:rsidP="00A6045A">
            <w:pPr>
              <w:rPr>
                <w:b/>
                <w:bCs/>
                <w:color w:val="FFFFFF" w:themeColor="background1"/>
              </w:rPr>
            </w:pPr>
            <w:r w:rsidRPr="0005451C">
              <w:rPr>
                <w:b/>
                <w:bCs/>
                <w:color w:val="FFFFFF" w:themeColor="background1"/>
              </w:rPr>
              <w:t>Skill</w:t>
            </w:r>
          </w:p>
        </w:tc>
        <w:tc>
          <w:tcPr>
            <w:tcW w:w="810" w:type="dxa"/>
            <w:shd w:val="clear" w:color="auto" w:fill="4472C4" w:themeFill="accent1"/>
          </w:tcPr>
          <w:p w14:paraId="690C0D52" w14:textId="3A2C252F" w:rsidR="000D459A" w:rsidRPr="0005451C" w:rsidRDefault="000D459A" w:rsidP="00A6045A">
            <w:pPr>
              <w:rPr>
                <w:b/>
                <w:bCs/>
                <w:color w:val="FFFFFF" w:themeColor="background1"/>
              </w:rPr>
            </w:pPr>
            <w:r w:rsidRPr="0005451C">
              <w:rPr>
                <w:b/>
                <w:bCs/>
                <w:color w:val="FFFFFF" w:themeColor="background1"/>
              </w:rPr>
              <w:t>6U-7U</w:t>
            </w:r>
          </w:p>
        </w:tc>
        <w:tc>
          <w:tcPr>
            <w:tcW w:w="990" w:type="dxa"/>
            <w:shd w:val="clear" w:color="auto" w:fill="4472C4" w:themeFill="accent1"/>
          </w:tcPr>
          <w:p w14:paraId="0E67E805" w14:textId="6A4B00D3" w:rsidR="000D459A" w:rsidRPr="0005451C" w:rsidRDefault="000D459A" w:rsidP="00A6045A">
            <w:pPr>
              <w:rPr>
                <w:b/>
                <w:bCs/>
                <w:color w:val="FFFFFF" w:themeColor="background1"/>
              </w:rPr>
            </w:pPr>
            <w:r w:rsidRPr="0005451C">
              <w:rPr>
                <w:b/>
                <w:bCs/>
                <w:color w:val="FFFFFF" w:themeColor="background1"/>
              </w:rPr>
              <w:t>8U-14U</w:t>
            </w:r>
          </w:p>
        </w:tc>
      </w:tr>
      <w:tr w:rsidR="000D459A" w14:paraId="4CAF2BD5" w14:textId="77777777" w:rsidTr="0005451C">
        <w:trPr>
          <w:trHeight w:val="152"/>
          <w:jc w:val="center"/>
        </w:trPr>
        <w:tc>
          <w:tcPr>
            <w:tcW w:w="2515" w:type="dxa"/>
          </w:tcPr>
          <w:p w14:paraId="0E3183AB" w14:textId="47E786A9" w:rsidR="000D459A" w:rsidRDefault="000D459A" w:rsidP="00A6045A">
            <w:r>
              <w:t>Catching/Throwing</w:t>
            </w:r>
          </w:p>
        </w:tc>
        <w:tc>
          <w:tcPr>
            <w:tcW w:w="810" w:type="dxa"/>
          </w:tcPr>
          <w:p w14:paraId="1C94F191" w14:textId="4F011A82" w:rsidR="000D459A" w:rsidRDefault="000D459A" w:rsidP="00A6045A">
            <w:r w:rsidRPr="00A6045A">
              <w:rPr>
                <w:rFonts w:ascii="Segoe UI Symbol" w:hAnsi="Segoe UI Symbol" w:cs="Segoe UI Symbol"/>
              </w:rPr>
              <w:t>☑️</w:t>
            </w:r>
          </w:p>
        </w:tc>
        <w:tc>
          <w:tcPr>
            <w:tcW w:w="990" w:type="dxa"/>
          </w:tcPr>
          <w:p w14:paraId="1904153B" w14:textId="2C9BA9E8" w:rsidR="000D459A" w:rsidRDefault="000D459A" w:rsidP="00A6045A">
            <w:r w:rsidRPr="00A6045A">
              <w:rPr>
                <w:rFonts w:ascii="Segoe UI Symbol" w:hAnsi="Segoe UI Symbol" w:cs="Segoe UI Symbol"/>
              </w:rPr>
              <w:t>☑️</w:t>
            </w:r>
          </w:p>
        </w:tc>
      </w:tr>
      <w:tr w:rsidR="000D459A" w14:paraId="79010F8C" w14:textId="77777777" w:rsidTr="0005451C">
        <w:trPr>
          <w:trHeight w:val="116"/>
          <w:jc w:val="center"/>
        </w:trPr>
        <w:tc>
          <w:tcPr>
            <w:tcW w:w="2515" w:type="dxa"/>
          </w:tcPr>
          <w:p w14:paraId="77317B71" w14:textId="325E36DE" w:rsidR="000D459A" w:rsidRDefault="000D459A" w:rsidP="00A6045A">
            <w:r>
              <w:t>Ground Balls</w:t>
            </w:r>
          </w:p>
        </w:tc>
        <w:tc>
          <w:tcPr>
            <w:tcW w:w="810" w:type="dxa"/>
          </w:tcPr>
          <w:p w14:paraId="4059A1ED" w14:textId="6D9E69C1" w:rsidR="000D459A" w:rsidRDefault="000D459A" w:rsidP="00A6045A">
            <w:r w:rsidRPr="00A6045A">
              <w:rPr>
                <w:rFonts w:ascii="Segoe UI Symbol" w:hAnsi="Segoe UI Symbol" w:cs="Segoe UI Symbol"/>
              </w:rPr>
              <w:t>☑️</w:t>
            </w:r>
          </w:p>
        </w:tc>
        <w:tc>
          <w:tcPr>
            <w:tcW w:w="990" w:type="dxa"/>
          </w:tcPr>
          <w:p w14:paraId="49A5CEF3" w14:textId="4DF0DEAE" w:rsidR="000D459A" w:rsidRDefault="000D459A" w:rsidP="00A6045A">
            <w:r w:rsidRPr="00A6045A">
              <w:rPr>
                <w:rFonts w:ascii="Segoe UI Symbol" w:hAnsi="Segoe UI Symbol" w:cs="Segoe UI Symbol"/>
              </w:rPr>
              <w:t>☑️</w:t>
            </w:r>
          </w:p>
        </w:tc>
      </w:tr>
      <w:tr w:rsidR="000D459A" w14:paraId="462C7E0D" w14:textId="77777777" w:rsidTr="0005451C">
        <w:trPr>
          <w:trHeight w:val="80"/>
          <w:jc w:val="center"/>
        </w:trPr>
        <w:tc>
          <w:tcPr>
            <w:tcW w:w="2515" w:type="dxa"/>
          </w:tcPr>
          <w:p w14:paraId="38BE74CE" w14:textId="5C904D9C" w:rsidR="000D459A" w:rsidRDefault="000D459A" w:rsidP="00A6045A">
            <w:r>
              <w:t>Tee Hitting</w:t>
            </w:r>
          </w:p>
        </w:tc>
        <w:tc>
          <w:tcPr>
            <w:tcW w:w="810" w:type="dxa"/>
          </w:tcPr>
          <w:p w14:paraId="7D93E1EB" w14:textId="714BF1C5" w:rsidR="000D459A" w:rsidRDefault="000D459A" w:rsidP="00A6045A">
            <w:r w:rsidRPr="00A6045A">
              <w:rPr>
                <w:rFonts w:ascii="Segoe UI Symbol" w:hAnsi="Segoe UI Symbol" w:cs="Segoe UI Symbol"/>
              </w:rPr>
              <w:t>☑️</w:t>
            </w:r>
          </w:p>
        </w:tc>
        <w:tc>
          <w:tcPr>
            <w:tcW w:w="990" w:type="dxa"/>
          </w:tcPr>
          <w:p w14:paraId="2D4EE178" w14:textId="7DBBD0D8" w:rsidR="000D459A" w:rsidRDefault="000D459A" w:rsidP="00A6045A"/>
        </w:tc>
      </w:tr>
      <w:tr w:rsidR="000D459A" w14:paraId="3C1DAFF4" w14:textId="77777777" w:rsidTr="0005451C">
        <w:trPr>
          <w:trHeight w:val="53"/>
          <w:jc w:val="center"/>
        </w:trPr>
        <w:tc>
          <w:tcPr>
            <w:tcW w:w="2515" w:type="dxa"/>
          </w:tcPr>
          <w:p w14:paraId="33ECA12C" w14:textId="19864490" w:rsidR="000D459A" w:rsidRDefault="000D459A" w:rsidP="00A6045A">
            <w:r>
              <w:t>Pitching Machine Hitting</w:t>
            </w:r>
          </w:p>
        </w:tc>
        <w:tc>
          <w:tcPr>
            <w:tcW w:w="810" w:type="dxa"/>
          </w:tcPr>
          <w:p w14:paraId="17EFF6C5" w14:textId="09870FA0" w:rsidR="000D459A" w:rsidRDefault="000D459A" w:rsidP="00A6045A">
            <w:r w:rsidRPr="00A6045A">
              <w:rPr>
                <w:rFonts w:ascii="Segoe UI Symbol" w:hAnsi="Segoe UI Symbol" w:cs="Segoe UI Symbol"/>
              </w:rPr>
              <w:t>☑️</w:t>
            </w:r>
          </w:p>
        </w:tc>
        <w:tc>
          <w:tcPr>
            <w:tcW w:w="990" w:type="dxa"/>
          </w:tcPr>
          <w:p w14:paraId="6BDA989D" w14:textId="2947EE99" w:rsidR="000D459A" w:rsidRDefault="000D459A" w:rsidP="00A6045A">
            <w:r w:rsidRPr="00A6045A">
              <w:rPr>
                <w:rFonts w:ascii="Segoe UI Symbol" w:hAnsi="Segoe UI Symbol" w:cs="Segoe UI Symbol"/>
              </w:rPr>
              <w:t>☑️</w:t>
            </w:r>
          </w:p>
        </w:tc>
      </w:tr>
      <w:tr w:rsidR="000D459A" w14:paraId="7374CD3B" w14:textId="77777777" w:rsidTr="0005451C">
        <w:trPr>
          <w:trHeight w:val="53"/>
          <w:jc w:val="center"/>
        </w:trPr>
        <w:tc>
          <w:tcPr>
            <w:tcW w:w="2515" w:type="dxa"/>
          </w:tcPr>
          <w:p w14:paraId="3D4DD719" w14:textId="74684E04" w:rsidR="000D459A" w:rsidRDefault="000D459A" w:rsidP="00A6045A">
            <w:r>
              <w:t>Pitching</w:t>
            </w:r>
          </w:p>
        </w:tc>
        <w:tc>
          <w:tcPr>
            <w:tcW w:w="810" w:type="dxa"/>
          </w:tcPr>
          <w:p w14:paraId="6E41B80A" w14:textId="77777777" w:rsidR="000D459A" w:rsidRDefault="000D459A" w:rsidP="00A6045A"/>
        </w:tc>
        <w:tc>
          <w:tcPr>
            <w:tcW w:w="990" w:type="dxa"/>
          </w:tcPr>
          <w:p w14:paraId="6A3E4F4B" w14:textId="249AC2D3" w:rsidR="000D459A" w:rsidRDefault="000D459A" w:rsidP="00A6045A">
            <w:r w:rsidRPr="00A6045A">
              <w:rPr>
                <w:rFonts w:ascii="Segoe UI Symbol" w:hAnsi="Segoe UI Symbol" w:cs="Segoe UI Symbol"/>
              </w:rPr>
              <w:t>☑️</w:t>
            </w:r>
          </w:p>
        </w:tc>
      </w:tr>
      <w:tr w:rsidR="000D459A" w14:paraId="295619D9" w14:textId="77777777" w:rsidTr="0005451C">
        <w:trPr>
          <w:trHeight w:val="53"/>
          <w:jc w:val="center"/>
        </w:trPr>
        <w:tc>
          <w:tcPr>
            <w:tcW w:w="2515" w:type="dxa"/>
          </w:tcPr>
          <w:p w14:paraId="22127355" w14:textId="69D15D9F" w:rsidR="000D459A" w:rsidRDefault="000D459A" w:rsidP="00A6045A">
            <w:r>
              <w:t>Running</w:t>
            </w:r>
            <w:r w:rsidR="00B71184">
              <w:t xml:space="preserve"> (Timed)</w:t>
            </w:r>
          </w:p>
        </w:tc>
        <w:tc>
          <w:tcPr>
            <w:tcW w:w="810" w:type="dxa"/>
          </w:tcPr>
          <w:p w14:paraId="38DF4405" w14:textId="1D6F26BF" w:rsidR="000D459A" w:rsidRDefault="000D459A" w:rsidP="00A6045A">
            <w:r w:rsidRPr="00A6045A">
              <w:rPr>
                <w:rFonts w:ascii="Segoe UI Symbol" w:hAnsi="Segoe UI Symbol" w:cs="Segoe UI Symbol"/>
              </w:rPr>
              <w:t>☑️</w:t>
            </w:r>
          </w:p>
        </w:tc>
        <w:tc>
          <w:tcPr>
            <w:tcW w:w="990" w:type="dxa"/>
          </w:tcPr>
          <w:p w14:paraId="684139DF" w14:textId="4C2E3B03" w:rsidR="000D459A" w:rsidRDefault="000D459A" w:rsidP="00A6045A">
            <w:r w:rsidRPr="00A6045A">
              <w:rPr>
                <w:rFonts w:ascii="Segoe UI Symbol" w:hAnsi="Segoe UI Symbol" w:cs="Segoe UI Symbol"/>
              </w:rPr>
              <w:t>☑️</w:t>
            </w:r>
          </w:p>
        </w:tc>
      </w:tr>
    </w:tbl>
    <w:p w14:paraId="78ADE26F" w14:textId="3DB52C48" w:rsidR="00F9326F" w:rsidRDefault="00F9326F" w:rsidP="00A6045A">
      <w:pPr>
        <w:pStyle w:val="ListParagraph"/>
        <w:numPr>
          <w:ilvl w:val="0"/>
          <w:numId w:val="5"/>
        </w:numPr>
      </w:pPr>
      <w:r>
        <w:t xml:space="preserve">Each </w:t>
      </w:r>
      <w:r w:rsidR="007F1374">
        <w:t>player will receive a 1-5 rating for each skill by an evaluator</w:t>
      </w:r>
      <w:r>
        <w:t xml:space="preserve">. Ratings of </w:t>
      </w:r>
      <w:r w:rsidR="007F1374">
        <w:t xml:space="preserve">one </w:t>
      </w:r>
      <w:r>
        <w:t xml:space="preserve">and </w:t>
      </w:r>
      <w:r w:rsidR="007F1374">
        <w:t>five</w:t>
      </w:r>
      <w:r>
        <w:t xml:space="preserve"> should be rare</w:t>
      </w:r>
      <w:r w:rsidR="009E097E">
        <w:t xml:space="preserve"> and visibly standout </w:t>
      </w:r>
      <w:r>
        <w:t>amongst their peers.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2"/>
        <w:gridCol w:w="1800"/>
      </w:tblGrid>
      <w:tr w:rsidR="0005451C" w14:paraId="4D407C2A" w14:textId="77777777" w:rsidTr="0005451C">
        <w:trPr>
          <w:trHeight w:val="254"/>
          <w:jc w:val="center"/>
        </w:trPr>
        <w:tc>
          <w:tcPr>
            <w:tcW w:w="715" w:type="dxa"/>
            <w:shd w:val="clear" w:color="auto" w:fill="4472C4" w:themeFill="accent1"/>
          </w:tcPr>
          <w:p w14:paraId="062D6191" w14:textId="27A37312" w:rsidR="0005451C" w:rsidRPr="0005451C" w:rsidRDefault="0005451C" w:rsidP="00A6045A">
            <w:pPr>
              <w:pStyle w:val="ListParagraph"/>
              <w:ind w:left="0"/>
              <w:rPr>
                <w:b/>
                <w:bCs/>
                <w:color w:val="FFFFFF" w:themeColor="background1"/>
              </w:rPr>
            </w:pPr>
            <w:r w:rsidRPr="0005451C">
              <w:rPr>
                <w:b/>
                <w:bCs/>
                <w:color w:val="FFFFFF" w:themeColor="background1"/>
              </w:rPr>
              <w:t>Rating</w:t>
            </w:r>
          </w:p>
        </w:tc>
        <w:tc>
          <w:tcPr>
            <w:tcW w:w="1800" w:type="dxa"/>
            <w:shd w:val="clear" w:color="auto" w:fill="4472C4" w:themeFill="accent1"/>
          </w:tcPr>
          <w:p w14:paraId="1604B27F" w14:textId="0BC149A6" w:rsidR="0005451C" w:rsidRPr="0005451C" w:rsidRDefault="0005451C" w:rsidP="00A6045A">
            <w:pPr>
              <w:pStyle w:val="ListParagraph"/>
              <w:ind w:left="0"/>
              <w:rPr>
                <w:b/>
                <w:bCs/>
                <w:color w:val="FFFFFF" w:themeColor="background1"/>
              </w:rPr>
            </w:pPr>
            <w:r w:rsidRPr="0005451C"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="00A6045A" w14:paraId="155B4D86" w14:textId="77777777" w:rsidTr="00A6045A">
        <w:trPr>
          <w:trHeight w:val="254"/>
          <w:jc w:val="center"/>
        </w:trPr>
        <w:tc>
          <w:tcPr>
            <w:tcW w:w="715" w:type="dxa"/>
          </w:tcPr>
          <w:p w14:paraId="7FD338A2" w14:textId="15231443" w:rsidR="00A6045A" w:rsidRDefault="00A6045A" w:rsidP="00A6045A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800" w:type="dxa"/>
          </w:tcPr>
          <w:p w14:paraId="65309F47" w14:textId="763889CB" w:rsidR="00A6045A" w:rsidRDefault="00A6045A" w:rsidP="00A6045A">
            <w:pPr>
              <w:pStyle w:val="ListParagraph"/>
              <w:ind w:left="0"/>
            </w:pPr>
            <w:r>
              <w:t>Poor</w:t>
            </w:r>
          </w:p>
        </w:tc>
      </w:tr>
      <w:tr w:rsidR="00A6045A" w14:paraId="203FF1A4" w14:textId="77777777" w:rsidTr="00A6045A">
        <w:trPr>
          <w:trHeight w:val="254"/>
          <w:jc w:val="center"/>
        </w:trPr>
        <w:tc>
          <w:tcPr>
            <w:tcW w:w="715" w:type="dxa"/>
          </w:tcPr>
          <w:p w14:paraId="6AB9C247" w14:textId="720B21CF" w:rsidR="00A6045A" w:rsidRDefault="00A6045A" w:rsidP="00A6045A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800" w:type="dxa"/>
          </w:tcPr>
          <w:p w14:paraId="735F0B43" w14:textId="16B3AF2B" w:rsidR="00A6045A" w:rsidRDefault="00A6045A" w:rsidP="00A6045A">
            <w:pPr>
              <w:pStyle w:val="ListParagraph"/>
              <w:ind w:left="0"/>
            </w:pPr>
            <w:r>
              <w:t>Marginal</w:t>
            </w:r>
          </w:p>
        </w:tc>
      </w:tr>
      <w:tr w:rsidR="00A6045A" w14:paraId="445B12A2" w14:textId="77777777" w:rsidTr="00A6045A">
        <w:trPr>
          <w:trHeight w:val="254"/>
          <w:jc w:val="center"/>
        </w:trPr>
        <w:tc>
          <w:tcPr>
            <w:tcW w:w="715" w:type="dxa"/>
          </w:tcPr>
          <w:p w14:paraId="5025F46C" w14:textId="0653BE05" w:rsidR="00A6045A" w:rsidRDefault="00A6045A" w:rsidP="00A6045A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800" w:type="dxa"/>
          </w:tcPr>
          <w:p w14:paraId="5B1EB6E3" w14:textId="3BC34E6A" w:rsidR="00A6045A" w:rsidRDefault="00A6045A" w:rsidP="00A6045A">
            <w:pPr>
              <w:pStyle w:val="ListParagraph"/>
              <w:ind w:left="0"/>
            </w:pPr>
            <w:r>
              <w:t>Acceptable</w:t>
            </w:r>
          </w:p>
        </w:tc>
      </w:tr>
      <w:tr w:rsidR="00A6045A" w14:paraId="343075A0" w14:textId="77777777" w:rsidTr="00A6045A">
        <w:trPr>
          <w:trHeight w:val="254"/>
          <w:jc w:val="center"/>
        </w:trPr>
        <w:tc>
          <w:tcPr>
            <w:tcW w:w="715" w:type="dxa"/>
          </w:tcPr>
          <w:p w14:paraId="74E6A777" w14:textId="4EA40E86" w:rsidR="00A6045A" w:rsidRDefault="00A6045A" w:rsidP="00A6045A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800" w:type="dxa"/>
          </w:tcPr>
          <w:p w14:paraId="4FB37F88" w14:textId="553E308A" w:rsidR="00A6045A" w:rsidRDefault="00A6045A" w:rsidP="00A6045A">
            <w:pPr>
              <w:pStyle w:val="ListParagraph"/>
              <w:ind w:left="0"/>
            </w:pPr>
            <w:r>
              <w:t>Good</w:t>
            </w:r>
          </w:p>
        </w:tc>
      </w:tr>
      <w:tr w:rsidR="00A6045A" w14:paraId="4BAF0A18" w14:textId="77777777" w:rsidTr="00A6045A">
        <w:trPr>
          <w:trHeight w:val="254"/>
          <w:jc w:val="center"/>
        </w:trPr>
        <w:tc>
          <w:tcPr>
            <w:tcW w:w="715" w:type="dxa"/>
          </w:tcPr>
          <w:p w14:paraId="421D4036" w14:textId="4DD8F92C" w:rsidR="00A6045A" w:rsidRDefault="00A6045A" w:rsidP="00A6045A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800" w:type="dxa"/>
          </w:tcPr>
          <w:p w14:paraId="77351D39" w14:textId="557B1454" w:rsidR="00A6045A" w:rsidRDefault="00A6045A" w:rsidP="00A6045A">
            <w:pPr>
              <w:pStyle w:val="ListParagraph"/>
              <w:ind w:left="0"/>
            </w:pPr>
            <w:r>
              <w:t>Excellent</w:t>
            </w:r>
          </w:p>
        </w:tc>
      </w:tr>
    </w:tbl>
    <w:p w14:paraId="17FE320A" w14:textId="596464B8" w:rsidR="007F1374" w:rsidRDefault="007F1374" w:rsidP="00A6045A">
      <w:pPr>
        <w:pStyle w:val="ListParagraph"/>
        <w:numPr>
          <w:ilvl w:val="0"/>
          <w:numId w:val="5"/>
        </w:numPr>
      </w:pPr>
      <w:r>
        <w:t xml:space="preserve">A </w:t>
      </w:r>
      <w:r w:rsidR="008C0D8F">
        <w:t xml:space="preserve">non-biased </w:t>
      </w:r>
      <w:r>
        <w:t xml:space="preserve">evaluator </w:t>
      </w:r>
      <w:r w:rsidR="008C0D8F">
        <w:t xml:space="preserve">(typically a board member) </w:t>
      </w:r>
      <w:r>
        <w:t>will be assigned to each skill throughout evaluations.</w:t>
      </w:r>
      <w:r w:rsidR="008C0D8F">
        <w:t xml:space="preserve"> If a board member has vested interest in the age group (i.e., coaching in that age group), the board member will recuse themselves from evaluating that age group if possible.</w:t>
      </w:r>
    </w:p>
    <w:p w14:paraId="0481BF5B" w14:textId="5B605BAE" w:rsidR="000D459A" w:rsidRDefault="008A0417" w:rsidP="00A6045A">
      <w:pPr>
        <w:pStyle w:val="ListParagraph"/>
        <w:numPr>
          <w:ilvl w:val="0"/>
          <w:numId w:val="5"/>
        </w:numPr>
      </w:pPr>
      <w:r>
        <w:t xml:space="preserve">A </w:t>
      </w:r>
      <w:r w:rsidR="000D459A">
        <w:t xml:space="preserve">composite score will be calculated for each player as an average of </w:t>
      </w:r>
      <w:r>
        <w:t>their evaluated skills.</w:t>
      </w:r>
    </w:p>
    <w:p w14:paraId="4ED0EC61" w14:textId="171CAA4E" w:rsidR="008A0417" w:rsidRDefault="008A0417" w:rsidP="00A6045A">
      <w:pPr>
        <w:pStyle w:val="ListParagraph"/>
        <w:numPr>
          <w:ilvl w:val="0"/>
          <w:numId w:val="5"/>
        </w:numPr>
      </w:pPr>
      <w:r>
        <w:t xml:space="preserve">Players will be grouped into </w:t>
      </w:r>
      <w:r w:rsidR="00A625C9">
        <w:t>four</w:t>
      </w:r>
      <w:r>
        <w:t xml:space="preserve"> categories of players</w:t>
      </w:r>
      <w:r w:rsidR="00A6045A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6835"/>
      </w:tblGrid>
      <w:tr w:rsidR="0005451C" w14:paraId="611FD45B" w14:textId="77777777" w:rsidTr="0005451C">
        <w:trPr>
          <w:jc w:val="center"/>
        </w:trPr>
        <w:tc>
          <w:tcPr>
            <w:tcW w:w="1530" w:type="dxa"/>
            <w:shd w:val="clear" w:color="auto" w:fill="4472C4" w:themeFill="accent1"/>
          </w:tcPr>
          <w:p w14:paraId="68A18633" w14:textId="66AF361C" w:rsidR="0005451C" w:rsidRPr="0005451C" w:rsidRDefault="0005451C" w:rsidP="00A6045A">
            <w:pPr>
              <w:pStyle w:val="ListParagraph"/>
              <w:ind w:left="0"/>
              <w:rPr>
                <w:b/>
                <w:bCs/>
                <w:color w:val="FFFFFF" w:themeColor="background1"/>
              </w:rPr>
            </w:pPr>
            <w:r w:rsidRPr="0005451C">
              <w:rPr>
                <w:b/>
                <w:bCs/>
                <w:color w:val="FFFFFF" w:themeColor="background1"/>
              </w:rPr>
              <w:t>Group</w:t>
            </w:r>
          </w:p>
        </w:tc>
        <w:tc>
          <w:tcPr>
            <w:tcW w:w="6835" w:type="dxa"/>
            <w:shd w:val="clear" w:color="auto" w:fill="4472C4" w:themeFill="accent1"/>
          </w:tcPr>
          <w:p w14:paraId="17A647DE" w14:textId="534A945E" w:rsidR="0005451C" w:rsidRPr="0005451C" w:rsidRDefault="0005451C" w:rsidP="00A6045A">
            <w:pPr>
              <w:pStyle w:val="ListParagraph"/>
              <w:ind w:left="0"/>
              <w:rPr>
                <w:b/>
                <w:bCs/>
                <w:color w:val="FFFFFF" w:themeColor="background1"/>
              </w:rPr>
            </w:pPr>
            <w:r w:rsidRPr="0005451C"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="00A6045A" w14:paraId="18AA6068" w14:textId="77777777" w:rsidTr="0005451C">
        <w:trPr>
          <w:jc w:val="center"/>
        </w:trPr>
        <w:tc>
          <w:tcPr>
            <w:tcW w:w="1530" w:type="dxa"/>
          </w:tcPr>
          <w:p w14:paraId="5D9B4733" w14:textId="7F7E7404" w:rsidR="00A6045A" w:rsidRDefault="00A6045A" w:rsidP="00A6045A">
            <w:pPr>
              <w:pStyle w:val="ListParagraph"/>
              <w:ind w:left="0"/>
            </w:pPr>
            <w:r>
              <w:t>AAA</w:t>
            </w:r>
          </w:p>
        </w:tc>
        <w:tc>
          <w:tcPr>
            <w:tcW w:w="6835" w:type="dxa"/>
          </w:tcPr>
          <w:p w14:paraId="29075090" w14:textId="23F77BCD" w:rsidR="00A6045A" w:rsidRDefault="00A6045A" w:rsidP="00A6045A">
            <w:pPr>
              <w:pStyle w:val="ListParagraph"/>
              <w:ind w:left="0"/>
            </w:pPr>
            <w:r>
              <w:t>Players with a composite score in the top 25%</w:t>
            </w:r>
          </w:p>
        </w:tc>
      </w:tr>
      <w:tr w:rsidR="00A6045A" w14:paraId="34DCC9DD" w14:textId="77777777" w:rsidTr="0005451C">
        <w:trPr>
          <w:jc w:val="center"/>
        </w:trPr>
        <w:tc>
          <w:tcPr>
            <w:tcW w:w="1530" w:type="dxa"/>
          </w:tcPr>
          <w:p w14:paraId="5B41432E" w14:textId="7C4AC571" w:rsidR="00A6045A" w:rsidRDefault="00A6045A" w:rsidP="00A6045A">
            <w:pPr>
              <w:pStyle w:val="ListParagraph"/>
              <w:ind w:left="0"/>
            </w:pPr>
            <w:r>
              <w:t>AA</w:t>
            </w:r>
          </w:p>
        </w:tc>
        <w:tc>
          <w:tcPr>
            <w:tcW w:w="6835" w:type="dxa"/>
          </w:tcPr>
          <w:p w14:paraId="71BB2DE6" w14:textId="2BA3B783" w:rsidR="00A6045A" w:rsidRDefault="00A6045A" w:rsidP="00A6045A">
            <w:pPr>
              <w:pStyle w:val="ListParagraph"/>
              <w:ind w:left="0"/>
            </w:pPr>
            <w:r>
              <w:t>Players with a composite score in the middle 50%</w:t>
            </w:r>
          </w:p>
        </w:tc>
      </w:tr>
      <w:tr w:rsidR="00A6045A" w14:paraId="485476A0" w14:textId="77777777" w:rsidTr="0005451C">
        <w:trPr>
          <w:jc w:val="center"/>
        </w:trPr>
        <w:tc>
          <w:tcPr>
            <w:tcW w:w="1530" w:type="dxa"/>
          </w:tcPr>
          <w:p w14:paraId="15390020" w14:textId="5B856D98" w:rsidR="00A6045A" w:rsidRDefault="00A6045A" w:rsidP="00A6045A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6835" w:type="dxa"/>
          </w:tcPr>
          <w:p w14:paraId="46C68120" w14:textId="25BFB2EF" w:rsidR="00A6045A" w:rsidRDefault="00A6045A" w:rsidP="00A6045A">
            <w:pPr>
              <w:pStyle w:val="ListParagraph"/>
              <w:ind w:left="0"/>
            </w:pPr>
            <w:r>
              <w:t>Players with a composite score in the bottom 25%</w:t>
            </w:r>
          </w:p>
        </w:tc>
      </w:tr>
      <w:tr w:rsidR="00A6045A" w14:paraId="58BC3FF6" w14:textId="77777777" w:rsidTr="0005451C">
        <w:trPr>
          <w:jc w:val="center"/>
        </w:trPr>
        <w:tc>
          <w:tcPr>
            <w:tcW w:w="1530" w:type="dxa"/>
          </w:tcPr>
          <w:p w14:paraId="6B57B555" w14:textId="724D6397" w:rsidR="00A6045A" w:rsidRDefault="00A6045A" w:rsidP="00A6045A">
            <w:pPr>
              <w:pStyle w:val="ListParagraph"/>
              <w:ind w:left="0"/>
            </w:pPr>
            <w:r>
              <w:t>Not Evaluated</w:t>
            </w:r>
          </w:p>
        </w:tc>
        <w:tc>
          <w:tcPr>
            <w:tcW w:w="6835" w:type="dxa"/>
          </w:tcPr>
          <w:p w14:paraId="1ED47C96" w14:textId="37263993" w:rsidR="00A6045A" w:rsidRDefault="00A6045A" w:rsidP="00A6045A">
            <w:pPr>
              <w:pStyle w:val="ListParagraph"/>
              <w:ind w:left="0"/>
            </w:pPr>
            <w:r>
              <w:t>Players that were not present for evaluations</w:t>
            </w:r>
          </w:p>
        </w:tc>
      </w:tr>
    </w:tbl>
    <w:p w14:paraId="45F4B08B" w14:textId="69CA04B4" w:rsidR="008A0417" w:rsidRDefault="008A0417" w:rsidP="001173F8"/>
    <w:p w14:paraId="671A6A02" w14:textId="72621C05" w:rsidR="00F9326F" w:rsidRDefault="00F9326F" w:rsidP="00A6045A">
      <w:pPr>
        <w:pStyle w:val="Heading2"/>
      </w:pPr>
      <w:r>
        <w:t>Draft</w:t>
      </w:r>
    </w:p>
    <w:p w14:paraId="3692502D" w14:textId="7FE6CC0E" w:rsidR="006426F1" w:rsidRDefault="006426F1" w:rsidP="0005451C">
      <w:pPr>
        <w:pStyle w:val="ListParagraph"/>
        <w:numPr>
          <w:ilvl w:val="0"/>
          <w:numId w:val="6"/>
        </w:numPr>
      </w:pPr>
      <w:r>
        <w:t>Players that recorded pitch counts in &gt; 40% (rounded down) of their games in the prior season (i.e., 6 of 16) will be denoted as pitchers.</w:t>
      </w:r>
    </w:p>
    <w:p w14:paraId="4BC16E19" w14:textId="41BE24B0" w:rsidR="00F9326F" w:rsidRDefault="000D459A" w:rsidP="0005451C">
      <w:pPr>
        <w:pStyle w:val="ListParagraph"/>
        <w:numPr>
          <w:ilvl w:val="0"/>
          <w:numId w:val="6"/>
        </w:numPr>
      </w:pPr>
      <w:r>
        <w:lastRenderedPageBreak/>
        <w:t>Each team will receive two protected picks</w:t>
      </w:r>
      <w:r w:rsidR="00FB5633">
        <w:t xml:space="preserve">. Managers/coaches’ children are considered protected picks. If there </w:t>
      </w:r>
      <w:r w:rsidR="00EA72AE">
        <w:t>is no assistant coach</w:t>
      </w:r>
      <w:r w:rsidR="00FB5633">
        <w:t>, the</w:t>
      </w:r>
      <w:r w:rsidR="00EA72AE">
        <w:t xml:space="preserve"> team </w:t>
      </w:r>
      <w:r w:rsidR="00FB5633">
        <w:t>will have an available protected pick to use.</w:t>
      </w:r>
    </w:p>
    <w:p w14:paraId="2469E217" w14:textId="7A290999" w:rsidR="00381B43" w:rsidRDefault="0061487E" w:rsidP="00DB78B9">
      <w:pPr>
        <w:pStyle w:val="ListParagraph"/>
        <w:numPr>
          <w:ilvl w:val="0"/>
          <w:numId w:val="6"/>
        </w:numPr>
      </w:pPr>
      <w:r>
        <w:t xml:space="preserve">If a protected pick is not evaluated, they will count as a </w:t>
      </w:r>
      <w:r w:rsidR="0005451C">
        <w:t>first-round</w:t>
      </w:r>
      <w:r>
        <w:t xml:space="preserve"> first round AAA pick</w:t>
      </w:r>
      <w:r w:rsidR="00DB78B9">
        <w:t>.</w:t>
      </w:r>
    </w:p>
    <w:p w14:paraId="4CFF4998" w14:textId="70727355" w:rsidR="000D459A" w:rsidRDefault="00F97DA2" w:rsidP="0005451C">
      <w:pPr>
        <w:pStyle w:val="ListParagraph"/>
        <w:numPr>
          <w:ilvl w:val="0"/>
          <w:numId w:val="6"/>
        </w:numPr>
      </w:pPr>
      <w:r>
        <w:t xml:space="preserve">The draft will consist of </w:t>
      </w:r>
      <w:r w:rsidR="00341797">
        <w:t xml:space="preserve">three </w:t>
      </w:r>
      <w:r>
        <w:t>rounds of drafting</w:t>
      </w:r>
      <w:r w:rsidR="0093263F">
        <w:t>: AAA, AA, A.</w:t>
      </w:r>
    </w:p>
    <w:p w14:paraId="2BC180F3" w14:textId="52E8AFB3" w:rsidR="00A625C9" w:rsidRDefault="001173F8" w:rsidP="004C0EF2">
      <w:pPr>
        <w:pStyle w:val="ListParagraph"/>
        <w:numPr>
          <w:ilvl w:val="0"/>
          <w:numId w:val="6"/>
        </w:numPr>
      </w:pPr>
      <w:r>
        <w:t>Picking order will be from lowest team composite score to highest team composite score.</w:t>
      </w:r>
    </w:p>
    <w:p w14:paraId="53961175" w14:textId="21A49CD9" w:rsidR="00DF416E" w:rsidRDefault="00FD72E2" w:rsidP="00341797">
      <w:pPr>
        <w:pStyle w:val="ListParagraph"/>
        <w:numPr>
          <w:ilvl w:val="0"/>
          <w:numId w:val="6"/>
        </w:numPr>
      </w:pPr>
      <w:r>
        <w:t>The draft will continue in a snake draft order.</w:t>
      </w:r>
    </w:p>
    <w:p w14:paraId="4209CD8F" w14:textId="4A518876" w:rsidR="00A625C9" w:rsidRDefault="00F97DA2" w:rsidP="0005451C">
      <w:pPr>
        <w:pStyle w:val="ListParagraph"/>
        <w:numPr>
          <w:ilvl w:val="0"/>
          <w:numId w:val="6"/>
        </w:numPr>
      </w:pPr>
      <w:r>
        <w:t xml:space="preserve">Protected picks will be </w:t>
      </w:r>
      <w:r w:rsidR="00596CE7">
        <w:t>drafted at the beginning of each round</w:t>
      </w:r>
      <w:r w:rsidR="00091728">
        <w:t>.</w:t>
      </w:r>
    </w:p>
    <w:p w14:paraId="34ED052A" w14:textId="34817C15" w:rsidR="00C5625E" w:rsidRDefault="00C5625E" w:rsidP="0005451C">
      <w:pPr>
        <w:pStyle w:val="ListParagraph"/>
        <w:numPr>
          <w:ilvl w:val="0"/>
          <w:numId w:val="6"/>
        </w:numPr>
      </w:pPr>
      <w:r>
        <w:t>Players that are not evaluated will be randomly drawn and placed on the team with the fewest players.</w:t>
      </w:r>
    </w:p>
    <w:p w14:paraId="0EA4C7A1" w14:textId="0B6F4F98" w:rsidR="00424AC4" w:rsidRDefault="00424AC4" w:rsidP="00424AC4"/>
    <w:p w14:paraId="484D2DFE" w14:textId="77777777" w:rsidR="00424AC4" w:rsidRDefault="00424AC4" w:rsidP="00424AC4"/>
    <w:p w14:paraId="47918D45" w14:textId="77777777" w:rsidR="00F9326F" w:rsidRDefault="00F9326F" w:rsidP="00F9326F"/>
    <w:sectPr w:rsidR="00F93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E47F" w14:textId="77777777" w:rsidR="00D8420E" w:rsidRDefault="00D8420E" w:rsidP="007F1374">
      <w:pPr>
        <w:spacing w:after="0" w:line="240" w:lineRule="auto"/>
      </w:pPr>
      <w:r>
        <w:separator/>
      </w:r>
    </w:p>
  </w:endnote>
  <w:endnote w:type="continuationSeparator" w:id="0">
    <w:p w14:paraId="5AC17BB6" w14:textId="77777777" w:rsidR="00D8420E" w:rsidRDefault="00D8420E" w:rsidP="007F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3060" w14:textId="77777777" w:rsidR="007F1374" w:rsidRDefault="007F1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77E1" w14:textId="77777777" w:rsidR="007F1374" w:rsidRDefault="007F13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D0D4" w14:textId="77777777" w:rsidR="007F1374" w:rsidRDefault="007F1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B66C" w14:textId="77777777" w:rsidR="00D8420E" w:rsidRDefault="00D8420E" w:rsidP="007F1374">
      <w:pPr>
        <w:spacing w:after="0" w:line="240" w:lineRule="auto"/>
      </w:pPr>
      <w:r>
        <w:separator/>
      </w:r>
    </w:p>
  </w:footnote>
  <w:footnote w:type="continuationSeparator" w:id="0">
    <w:p w14:paraId="1C1E4CC8" w14:textId="77777777" w:rsidR="00D8420E" w:rsidRDefault="00D8420E" w:rsidP="007F1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B896" w14:textId="77777777" w:rsidR="007F1374" w:rsidRDefault="007F1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2752296"/>
      <w:docPartObj>
        <w:docPartGallery w:val="Watermarks"/>
        <w:docPartUnique/>
      </w:docPartObj>
    </w:sdtPr>
    <w:sdtContent>
      <w:p w14:paraId="7EFF6C8B" w14:textId="466012D4" w:rsidR="007F1374" w:rsidRDefault="00000000">
        <w:pPr>
          <w:pStyle w:val="Header"/>
        </w:pPr>
        <w:r>
          <w:rPr>
            <w:noProof/>
          </w:rPr>
          <w:pict w14:anchorId="05E2566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78C8" w14:textId="77777777" w:rsidR="007F1374" w:rsidRDefault="007F13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8B4"/>
    <w:multiLevelType w:val="hybridMultilevel"/>
    <w:tmpl w:val="69B80E6E"/>
    <w:lvl w:ilvl="0" w:tplc="A9D28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792E"/>
    <w:multiLevelType w:val="hybridMultilevel"/>
    <w:tmpl w:val="68363BD6"/>
    <w:lvl w:ilvl="0" w:tplc="A9D28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B3583"/>
    <w:multiLevelType w:val="hybridMultilevel"/>
    <w:tmpl w:val="D8F4B7FC"/>
    <w:lvl w:ilvl="0" w:tplc="A9D28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D08C0"/>
    <w:multiLevelType w:val="hybridMultilevel"/>
    <w:tmpl w:val="5A782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86BBF"/>
    <w:multiLevelType w:val="hybridMultilevel"/>
    <w:tmpl w:val="CDBAF8B4"/>
    <w:lvl w:ilvl="0" w:tplc="A9D28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D6AFA"/>
    <w:multiLevelType w:val="hybridMultilevel"/>
    <w:tmpl w:val="69B80E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534438">
    <w:abstractNumId w:val="3"/>
  </w:num>
  <w:num w:numId="2" w16cid:durableId="1300915392">
    <w:abstractNumId w:val="4"/>
  </w:num>
  <w:num w:numId="3" w16cid:durableId="1138645331">
    <w:abstractNumId w:val="1"/>
  </w:num>
  <w:num w:numId="4" w16cid:durableId="1076367325">
    <w:abstractNumId w:val="0"/>
  </w:num>
  <w:num w:numId="5" w16cid:durableId="705108874">
    <w:abstractNumId w:val="2"/>
  </w:num>
  <w:num w:numId="6" w16cid:durableId="1460151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448"/>
    <w:rsid w:val="0005451C"/>
    <w:rsid w:val="00091728"/>
    <w:rsid w:val="000B0CCB"/>
    <w:rsid w:val="000D459A"/>
    <w:rsid w:val="001173F8"/>
    <w:rsid w:val="00126448"/>
    <w:rsid w:val="00184404"/>
    <w:rsid w:val="00186E43"/>
    <w:rsid w:val="001B6C57"/>
    <w:rsid w:val="001F7627"/>
    <w:rsid w:val="002239CE"/>
    <w:rsid w:val="00341797"/>
    <w:rsid w:val="00381B43"/>
    <w:rsid w:val="003E6DE1"/>
    <w:rsid w:val="00424AC4"/>
    <w:rsid w:val="00467D06"/>
    <w:rsid w:val="004C0EF2"/>
    <w:rsid w:val="004E1DE9"/>
    <w:rsid w:val="0050515C"/>
    <w:rsid w:val="00581E55"/>
    <w:rsid w:val="00596CE7"/>
    <w:rsid w:val="005B314E"/>
    <w:rsid w:val="005C251C"/>
    <w:rsid w:val="0061487E"/>
    <w:rsid w:val="006426F1"/>
    <w:rsid w:val="00673F54"/>
    <w:rsid w:val="00677A90"/>
    <w:rsid w:val="006D07FE"/>
    <w:rsid w:val="00745ED7"/>
    <w:rsid w:val="007656FC"/>
    <w:rsid w:val="007A3C17"/>
    <w:rsid w:val="007F1374"/>
    <w:rsid w:val="00840251"/>
    <w:rsid w:val="008A0417"/>
    <w:rsid w:val="008C0D8F"/>
    <w:rsid w:val="0090071A"/>
    <w:rsid w:val="00913E19"/>
    <w:rsid w:val="0093263F"/>
    <w:rsid w:val="00937309"/>
    <w:rsid w:val="00937E6E"/>
    <w:rsid w:val="00986D5D"/>
    <w:rsid w:val="009E097E"/>
    <w:rsid w:val="00A26793"/>
    <w:rsid w:val="00A6045A"/>
    <w:rsid w:val="00A625C9"/>
    <w:rsid w:val="00A768E1"/>
    <w:rsid w:val="00B43960"/>
    <w:rsid w:val="00B71184"/>
    <w:rsid w:val="00BE35DC"/>
    <w:rsid w:val="00C5625E"/>
    <w:rsid w:val="00C635D0"/>
    <w:rsid w:val="00C66E4F"/>
    <w:rsid w:val="00C80937"/>
    <w:rsid w:val="00CC5DAE"/>
    <w:rsid w:val="00D155C1"/>
    <w:rsid w:val="00D23ADC"/>
    <w:rsid w:val="00D24DDB"/>
    <w:rsid w:val="00D37AA8"/>
    <w:rsid w:val="00D801BC"/>
    <w:rsid w:val="00D8420E"/>
    <w:rsid w:val="00DB78B9"/>
    <w:rsid w:val="00DF416E"/>
    <w:rsid w:val="00EA72AE"/>
    <w:rsid w:val="00EF6585"/>
    <w:rsid w:val="00F40D84"/>
    <w:rsid w:val="00F9326F"/>
    <w:rsid w:val="00F97DA2"/>
    <w:rsid w:val="00FB5633"/>
    <w:rsid w:val="00F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27970"/>
  <w15:docId w15:val="{D658633B-3CF7-4D9A-B92C-E8D8C4DE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448"/>
    <w:pPr>
      <w:ind w:left="720"/>
      <w:contextualSpacing/>
    </w:pPr>
  </w:style>
  <w:style w:type="table" w:styleId="TableGrid">
    <w:name w:val="Table Grid"/>
    <w:basedOn w:val="TableNormal"/>
    <w:uiPriority w:val="39"/>
    <w:rsid w:val="001F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3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1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1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14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1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374"/>
  </w:style>
  <w:style w:type="paragraph" w:styleId="Footer">
    <w:name w:val="footer"/>
    <w:basedOn w:val="Normal"/>
    <w:link w:val="FooterChar"/>
    <w:uiPriority w:val="99"/>
    <w:unhideWhenUsed/>
    <w:rsid w:val="007F1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374"/>
  </w:style>
  <w:style w:type="character" w:customStyle="1" w:styleId="Heading1Char">
    <w:name w:val="Heading 1 Char"/>
    <w:basedOn w:val="DefaultParagraphFont"/>
    <w:link w:val="Heading1"/>
    <w:uiPriority w:val="9"/>
    <w:rsid w:val="00A60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0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62E97-C93C-443E-9A76-250D9715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Wickham</dc:creator>
  <cp:keywords/>
  <dc:description/>
  <cp:lastModifiedBy>Andrew Wickham</cp:lastModifiedBy>
  <cp:revision>47</cp:revision>
  <cp:lastPrinted>2022-06-14T23:52:00Z</cp:lastPrinted>
  <dcterms:created xsi:type="dcterms:W3CDTF">2022-06-14T21:54:00Z</dcterms:created>
  <dcterms:modified xsi:type="dcterms:W3CDTF">2022-10-15T15:37:00Z</dcterms:modified>
</cp:coreProperties>
</file>