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2B9B4" w14:textId="3B753F53" w:rsidR="006E529D" w:rsidRDefault="006E529D" w:rsidP="006E529D">
      <w:pPr>
        <w:pStyle w:val="Default"/>
        <w:rPr>
          <w:sz w:val="32"/>
          <w:szCs w:val="32"/>
        </w:rPr>
      </w:pPr>
      <w:r>
        <w:rPr>
          <w:sz w:val="32"/>
          <w:szCs w:val="32"/>
        </w:rPr>
        <w:t xml:space="preserve">COVID-19 SAFETY PLAN </w:t>
      </w:r>
    </w:p>
    <w:p w14:paraId="71A1F6C6" w14:textId="77777777" w:rsidR="006E529D" w:rsidRDefault="006E529D" w:rsidP="006E529D">
      <w:pPr>
        <w:pStyle w:val="Default"/>
        <w:rPr>
          <w:rFonts w:ascii="Gotham Book" w:hAnsi="Gotham Book" w:cs="Gotham Book"/>
          <w:sz w:val="23"/>
          <w:szCs w:val="23"/>
        </w:rPr>
      </w:pPr>
    </w:p>
    <w:p w14:paraId="742AEE27" w14:textId="1C0B1E9C" w:rsidR="006E529D" w:rsidRPr="004F2992" w:rsidRDefault="006E529D" w:rsidP="006E529D">
      <w:pPr>
        <w:pStyle w:val="Default"/>
        <w:rPr>
          <w:rFonts w:asciiTheme="minorHAnsi" w:hAnsiTheme="minorHAnsi" w:cstheme="minorHAnsi"/>
          <w:sz w:val="22"/>
          <w:szCs w:val="22"/>
        </w:rPr>
      </w:pPr>
      <w:r w:rsidRPr="004F2992">
        <w:rPr>
          <w:rFonts w:asciiTheme="minorHAnsi" w:hAnsiTheme="minorHAnsi" w:cstheme="minorHAnsi"/>
          <w:sz w:val="22"/>
          <w:szCs w:val="22"/>
        </w:rPr>
        <w:t>All organizations must develop a COVID-19 Safety Plan</w:t>
      </w:r>
      <w:r w:rsidRPr="004F2992">
        <w:rPr>
          <w:rFonts w:asciiTheme="minorHAnsi" w:hAnsiTheme="minorHAnsi" w:cstheme="minorHAnsi"/>
          <w:b/>
          <w:bCs/>
          <w:sz w:val="22"/>
          <w:szCs w:val="22"/>
        </w:rPr>
        <w:t xml:space="preserve">. </w:t>
      </w:r>
    </w:p>
    <w:p w14:paraId="2DFF3E1D" w14:textId="77777777" w:rsidR="006E529D" w:rsidRPr="004F2992" w:rsidRDefault="006E529D" w:rsidP="006E529D">
      <w:pPr>
        <w:pStyle w:val="Default"/>
        <w:rPr>
          <w:rFonts w:asciiTheme="minorHAnsi" w:hAnsiTheme="minorHAnsi" w:cstheme="minorHAnsi"/>
          <w:sz w:val="22"/>
          <w:szCs w:val="22"/>
        </w:rPr>
      </w:pPr>
      <w:r w:rsidRPr="004F2992">
        <w:rPr>
          <w:rFonts w:asciiTheme="minorHAnsi" w:hAnsiTheme="minorHAnsi" w:cstheme="minorHAnsi"/>
          <w:sz w:val="22"/>
          <w:szCs w:val="22"/>
        </w:rPr>
        <w:t xml:space="preserve">This tool can be used to guide you through the planning process. Currently, there is no standard document for your COVID-19 Safety Plan – you may use this document, or another document that meets your needs, to develop your plan. Other organizations have also developed templates to support Safety Plan development. For example, WorkSafe BC has developed a comprehensive tool all businesses can adapt. This COVID-19 Safety Plan template is adapted from WorkSafe BC to align with the sport sector. </w:t>
      </w:r>
    </w:p>
    <w:p w14:paraId="33FEA066" w14:textId="6D84FB4B" w:rsidR="006E529D" w:rsidRPr="004F2992" w:rsidRDefault="006E529D" w:rsidP="006E529D">
      <w:pPr>
        <w:pStyle w:val="Default"/>
        <w:rPr>
          <w:rFonts w:asciiTheme="minorHAnsi" w:hAnsiTheme="minorHAnsi" w:cstheme="minorHAnsi"/>
          <w:sz w:val="22"/>
          <w:szCs w:val="22"/>
        </w:rPr>
      </w:pPr>
      <w:proofErr w:type="spellStart"/>
      <w:r w:rsidRPr="004F2992">
        <w:rPr>
          <w:rFonts w:asciiTheme="minorHAnsi" w:hAnsiTheme="minorHAnsi" w:cstheme="minorHAnsi"/>
          <w:sz w:val="22"/>
          <w:szCs w:val="22"/>
        </w:rPr>
        <w:t>viaSport</w:t>
      </w:r>
      <w:proofErr w:type="spellEnd"/>
      <w:r w:rsidRPr="004F2992">
        <w:rPr>
          <w:rFonts w:asciiTheme="minorHAnsi" w:hAnsiTheme="minorHAnsi" w:cstheme="minorHAnsi"/>
          <w:sz w:val="22"/>
          <w:szCs w:val="22"/>
        </w:rPr>
        <w:t xml:space="preserve"> will not be approving the plans of individual sport organizations, but in accordance with the order of the Provincial Health Officer, this plan must be posted by your organization. </w:t>
      </w:r>
    </w:p>
    <w:p w14:paraId="21A965B5" w14:textId="77777777" w:rsidR="006E529D" w:rsidRDefault="006E529D" w:rsidP="006E529D">
      <w:pPr>
        <w:pStyle w:val="Default"/>
        <w:rPr>
          <w:rFonts w:ascii="Calibri" w:hAnsi="Calibri" w:cs="Calibri"/>
          <w:sz w:val="22"/>
          <w:szCs w:val="22"/>
        </w:rPr>
      </w:pPr>
    </w:p>
    <w:p w14:paraId="4A5C35EE" w14:textId="4A6ADBE4" w:rsidR="006E529D" w:rsidRPr="004F2992" w:rsidRDefault="006E529D" w:rsidP="006E529D">
      <w:pPr>
        <w:pStyle w:val="Default"/>
        <w:rPr>
          <w:rFonts w:ascii="Calibri" w:hAnsi="Calibri" w:cs="Calibri"/>
          <w:sz w:val="22"/>
          <w:szCs w:val="22"/>
        </w:rPr>
      </w:pPr>
      <w:r w:rsidRPr="004F2992">
        <w:rPr>
          <w:rFonts w:ascii="Calibri" w:hAnsi="Calibri" w:cs="Calibri"/>
          <w:b/>
          <w:bCs/>
          <w:sz w:val="22"/>
          <w:szCs w:val="22"/>
        </w:rPr>
        <w:t xml:space="preserve">Step 1: Assess the risks at your </w:t>
      </w:r>
      <w:r w:rsidR="00542CAF" w:rsidRPr="004F2992">
        <w:rPr>
          <w:rFonts w:ascii="Calibri" w:hAnsi="Calibri" w:cs="Calibri"/>
          <w:b/>
          <w:bCs/>
          <w:sz w:val="22"/>
          <w:szCs w:val="22"/>
        </w:rPr>
        <w:t>venues</w:t>
      </w:r>
      <w:r w:rsidRPr="004F2992">
        <w:rPr>
          <w:rFonts w:ascii="Calibri" w:hAnsi="Calibri" w:cs="Calibri"/>
          <w:b/>
          <w:bCs/>
          <w:sz w:val="22"/>
          <w:szCs w:val="22"/>
        </w:rPr>
        <w:t xml:space="preserve"> </w:t>
      </w:r>
    </w:p>
    <w:p w14:paraId="074BE704" w14:textId="2C64F8EC" w:rsidR="004D43CD" w:rsidRPr="004F2992" w:rsidRDefault="006E529D" w:rsidP="006E529D">
      <w:pPr>
        <w:rPr>
          <w:rFonts w:ascii="Calibri" w:hAnsi="Calibri" w:cs="Calibri"/>
        </w:rPr>
      </w:pPr>
      <w:r w:rsidRPr="004F2992">
        <w:rPr>
          <w:rFonts w:ascii="Calibri" w:hAnsi="Calibri" w:cs="Calibri"/>
        </w:rPr>
        <w:t>Identify areas where there may be risks, either through close physical proximity or through contaminated surfaces. The closer together individuals are and the longer they are close to each other, the greater the risk.</w:t>
      </w:r>
    </w:p>
    <w:p w14:paraId="42B5EFDC" w14:textId="77777777" w:rsidR="00542CAF" w:rsidRPr="004F2992" w:rsidRDefault="00542CAF" w:rsidP="00542CAF">
      <w:pPr>
        <w:pStyle w:val="ListParagraph"/>
        <w:numPr>
          <w:ilvl w:val="0"/>
          <w:numId w:val="2"/>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identified areas where people gather </w:t>
      </w:r>
    </w:p>
    <w:p w14:paraId="58BFADC0" w14:textId="77777777" w:rsidR="00542CAF" w:rsidRPr="004F2992" w:rsidRDefault="00542CAF" w:rsidP="00542CAF">
      <w:pPr>
        <w:pStyle w:val="ListParagraph"/>
        <w:numPr>
          <w:ilvl w:val="0"/>
          <w:numId w:val="2"/>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identified situations and processes where individuals are close to one another or members of the public. </w:t>
      </w:r>
    </w:p>
    <w:p w14:paraId="4C798EFE" w14:textId="77777777" w:rsidR="00542CAF" w:rsidRPr="004F2992" w:rsidRDefault="00542CAF" w:rsidP="00542CAF">
      <w:pPr>
        <w:pStyle w:val="ListParagraph"/>
        <w:numPr>
          <w:ilvl w:val="0"/>
          <w:numId w:val="2"/>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identified the equipment that may be shared by individuals </w:t>
      </w:r>
    </w:p>
    <w:p w14:paraId="38AE533F" w14:textId="5EC9E741" w:rsidR="00542CAF" w:rsidRPr="004F2992" w:rsidRDefault="00542CAF" w:rsidP="00542CAF">
      <w:pPr>
        <w:pStyle w:val="ListParagraph"/>
        <w:numPr>
          <w:ilvl w:val="0"/>
          <w:numId w:val="2"/>
        </w:numPr>
        <w:rPr>
          <w:rFonts w:ascii="Calibri" w:hAnsi="Calibri" w:cs="Calibri"/>
        </w:rPr>
      </w:pPr>
      <w:r w:rsidRPr="004F2992">
        <w:rPr>
          <w:rFonts w:ascii="Calibri" w:hAnsi="Calibri" w:cs="Calibri"/>
          <w:color w:val="000000"/>
        </w:rPr>
        <w:t>We have identified surfaces that people touch often</w:t>
      </w:r>
    </w:p>
    <w:p w14:paraId="140298B1" w14:textId="77777777" w:rsidR="00542CAF" w:rsidRPr="004F2992" w:rsidRDefault="00542CAF" w:rsidP="00C97DA1">
      <w:pPr>
        <w:autoSpaceDE w:val="0"/>
        <w:autoSpaceDN w:val="0"/>
        <w:adjustRightInd w:val="0"/>
        <w:spacing w:after="0" w:line="240" w:lineRule="auto"/>
        <w:rPr>
          <w:rFonts w:ascii="Calibri" w:hAnsi="Calibri" w:cs="Calibri"/>
          <w:color w:val="000000"/>
        </w:rPr>
      </w:pPr>
      <w:r w:rsidRPr="004F2992">
        <w:rPr>
          <w:rFonts w:ascii="Calibri" w:hAnsi="Calibri" w:cs="Calibri"/>
          <w:b/>
          <w:bCs/>
          <w:color w:val="000000"/>
        </w:rPr>
        <w:t xml:space="preserve">Step 2: Implement protocols to reduce the risks </w:t>
      </w:r>
    </w:p>
    <w:p w14:paraId="02B98A40" w14:textId="3E8E7F14" w:rsidR="00542CAF" w:rsidRPr="004F2992" w:rsidRDefault="00542CAF" w:rsidP="00C97DA1">
      <w:pPr>
        <w:rPr>
          <w:rFonts w:ascii="Calibri" w:hAnsi="Calibri" w:cs="Calibri"/>
          <w:color w:val="000000"/>
        </w:rPr>
      </w:pPr>
      <w:r w:rsidRPr="004F2992">
        <w:rPr>
          <w:rFonts w:ascii="Calibri" w:hAnsi="Calibri" w:cs="Calibri"/>
          <w:color w:val="000000"/>
        </w:rPr>
        <w:t>Select and implement protocols to minimize the risks of transmission. Look to the following for information, input, and guidance:</w:t>
      </w:r>
    </w:p>
    <w:p w14:paraId="150782DF" w14:textId="0753174E" w:rsidR="00C97DA1" w:rsidRPr="004F2992" w:rsidRDefault="00C97DA1" w:rsidP="004F2992">
      <w:pPr>
        <w:pStyle w:val="ListParagraph"/>
        <w:numPr>
          <w:ilvl w:val="0"/>
          <w:numId w:val="4"/>
        </w:numPr>
        <w:autoSpaceDE w:val="0"/>
        <w:autoSpaceDN w:val="0"/>
        <w:adjustRightInd w:val="0"/>
        <w:spacing w:after="0" w:line="240" w:lineRule="auto"/>
        <w:rPr>
          <w:rFonts w:ascii="Calibri" w:hAnsi="Calibri" w:cs="Calibri"/>
          <w:color w:val="000000"/>
        </w:rPr>
      </w:pPr>
      <w:proofErr w:type="spellStart"/>
      <w:r w:rsidRPr="004F2992">
        <w:rPr>
          <w:rFonts w:ascii="Calibri" w:hAnsi="Calibri" w:cs="Calibri"/>
          <w:color w:val="000000"/>
        </w:rPr>
        <w:t>viaSport</w:t>
      </w:r>
      <w:proofErr w:type="spellEnd"/>
      <w:r w:rsidRPr="004F2992">
        <w:rPr>
          <w:rFonts w:ascii="Calibri" w:hAnsi="Calibri" w:cs="Calibri"/>
          <w:color w:val="000000"/>
        </w:rPr>
        <w:t xml:space="preserve"> sector guidelines and your sport-specific guidelines. You may need to identify and implement additional protocols if the posted protocols </w:t>
      </w:r>
      <w:proofErr w:type="gramStart"/>
      <w:r w:rsidRPr="004F2992">
        <w:rPr>
          <w:rFonts w:ascii="Calibri" w:hAnsi="Calibri" w:cs="Calibri"/>
          <w:color w:val="000000"/>
        </w:rPr>
        <w:t>don’t</w:t>
      </w:r>
      <w:proofErr w:type="gramEnd"/>
      <w:r w:rsidRPr="004F2992">
        <w:rPr>
          <w:rFonts w:ascii="Calibri" w:hAnsi="Calibri" w:cs="Calibri"/>
          <w:color w:val="000000"/>
        </w:rPr>
        <w:t xml:space="preserve"> address all the risks to your workers. </w:t>
      </w:r>
    </w:p>
    <w:p w14:paraId="5C3466B9" w14:textId="63423FE2" w:rsidR="00C97DA1" w:rsidRPr="004F2992" w:rsidRDefault="00C97DA1" w:rsidP="00C97DA1">
      <w:pPr>
        <w:pStyle w:val="ListParagraph"/>
        <w:numPr>
          <w:ilvl w:val="0"/>
          <w:numId w:val="4"/>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Orders, guidance, and notices issued by the provincial health officer and relevant to your industry. Updates will also be posted at </w:t>
      </w:r>
      <w:hyperlink r:id="rId7" w:history="1">
        <w:r w:rsidRPr="004F2992">
          <w:rPr>
            <w:rStyle w:val="Hyperlink"/>
            <w:rFonts w:ascii="Calibri" w:hAnsi="Calibri" w:cs="Calibri"/>
          </w:rPr>
          <w:t>www.viasport.ca</w:t>
        </w:r>
      </w:hyperlink>
      <w:r w:rsidRPr="004F2992">
        <w:rPr>
          <w:rFonts w:ascii="Calibri" w:hAnsi="Calibri" w:cs="Calibri"/>
          <w:color w:val="000000"/>
        </w:rPr>
        <w:t xml:space="preserve"> </w:t>
      </w:r>
    </w:p>
    <w:p w14:paraId="7BADEACB" w14:textId="2566DA2C" w:rsidR="00C97DA1" w:rsidRPr="004F2992" w:rsidRDefault="00C97DA1" w:rsidP="00C97DA1">
      <w:pPr>
        <w:pStyle w:val="ListParagraph"/>
        <w:numPr>
          <w:ilvl w:val="0"/>
          <w:numId w:val="4"/>
        </w:numPr>
        <w:rPr>
          <w:rFonts w:ascii="Calibri" w:hAnsi="Calibri" w:cs="Calibri"/>
        </w:rPr>
      </w:pPr>
      <w:r w:rsidRPr="004F2992">
        <w:rPr>
          <w:rFonts w:ascii="Calibri" w:hAnsi="Calibri" w:cs="Calibri"/>
          <w:color w:val="000000"/>
        </w:rPr>
        <w:t xml:space="preserve">Municipality or </w:t>
      </w:r>
      <w:r w:rsidR="00FF0A5A" w:rsidRPr="004F2992">
        <w:rPr>
          <w:rFonts w:ascii="Calibri" w:hAnsi="Calibri" w:cs="Calibri"/>
          <w:color w:val="000000"/>
        </w:rPr>
        <w:t>venue</w:t>
      </w:r>
      <w:r w:rsidRPr="004F2992">
        <w:rPr>
          <w:rFonts w:ascii="Calibri" w:hAnsi="Calibri" w:cs="Calibri"/>
          <w:color w:val="000000"/>
        </w:rPr>
        <w:t xml:space="preserve"> guidelines</w:t>
      </w:r>
    </w:p>
    <w:p w14:paraId="231F0056" w14:textId="46BD1459" w:rsidR="00C97DA1" w:rsidRPr="004F2992" w:rsidRDefault="00C97DA1" w:rsidP="00C97DA1">
      <w:pPr>
        <w:ind w:left="360"/>
        <w:rPr>
          <w:rFonts w:ascii="Calibri" w:hAnsi="Calibri" w:cs="Calibri"/>
          <w:b/>
          <w:bCs/>
        </w:rPr>
      </w:pPr>
      <w:r w:rsidRPr="004F2992">
        <w:rPr>
          <w:rFonts w:ascii="Calibri" w:hAnsi="Calibri" w:cs="Calibri"/>
          <w:b/>
          <w:bCs/>
        </w:rPr>
        <w:t>First level protection (elimination): Limit the number of people and ensure physical distance whenever possible</w:t>
      </w:r>
    </w:p>
    <w:p w14:paraId="420F4D46" w14:textId="527DC805" w:rsidR="00C97DA1" w:rsidRPr="004F2992" w:rsidRDefault="00C97DA1" w:rsidP="00C97DA1">
      <w:pPr>
        <w:pStyle w:val="ListParagraph"/>
        <w:numPr>
          <w:ilvl w:val="0"/>
          <w:numId w:val="5"/>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established maximum program numbers for our program that meets </w:t>
      </w:r>
      <w:r w:rsidR="008F4647" w:rsidRPr="004F2992">
        <w:rPr>
          <w:rFonts w:ascii="Calibri" w:hAnsi="Calibri" w:cs="Calibri"/>
          <w:color w:val="000000"/>
        </w:rPr>
        <w:t>venue</w:t>
      </w:r>
      <w:r w:rsidRPr="004F2992">
        <w:rPr>
          <w:rFonts w:ascii="Calibri" w:hAnsi="Calibri" w:cs="Calibri"/>
          <w:color w:val="000000"/>
        </w:rPr>
        <w:t xml:space="preserve"> requirements </w:t>
      </w:r>
    </w:p>
    <w:p w14:paraId="60145CC8" w14:textId="06FEC386" w:rsidR="00C97DA1" w:rsidRPr="004F2992" w:rsidRDefault="00C97DA1" w:rsidP="00C97DA1">
      <w:pPr>
        <w:pStyle w:val="ListParagraph"/>
        <w:numPr>
          <w:ilvl w:val="0"/>
          <w:numId w:val="5"/>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established and posted occupancy limits for common areas such as meeting rooms, </w:t>
      </w:r>
      <w:r w:rsidR="008F4647" w:rsidRPr="004F2992">
        <w:rPr>
          <w:rFonts w:ascii="Calibri" w:hAnsi="Calibri" w:cs="Calibri"/>
          <w:color w:val="000000"/>
        </w:rPr>
        <w:t>locker</w:t>
      </w:r>
      <w:r w:rsidRPr="004F2992">
        <w:rPr>
          <w:rFonts w:ascii="Calibri" w:hAnsi="Calibri" w:cs="Calibri"/>
          <w:color w:val="000000"/>
        </w:rPr>
        <w:t xml:space="preserve"> rooms, washrooms, and </w:t>
      </w:r>
      <w:r w:rsidR="008F4647" w:rsidRPr="004F2992">
        <w:rPr>
          <w:rFonts w:ascii="Calibri" w:hAnsi="Calibri" w:cs="Calibri"/>
          <w:color w:val="000000"/>
        </w:rPr>
        <w:t>dugouts</w:t>
      </w:r>
      <w:r w:rsidRPr="004F2992">
        <w:rPr>
          <w:rFonts w:ascii="Calibri" w:hAnsi="Calibri" w:cs="Calibri"/>
          <w:color w:val="000000"/>
        </w:rPr>
        <w:t xml:space="preserve"> (if applicable). </w:t>
      </w:r>
    </w:p>
    <w:p w14:paraId="5EC284F4" w14:textId="3A00E781" w:rsidR="00C97DA1" w:rsidRPr="004F2992" w:rsidRDefault="00C97DA1" w:rsidP="00C97DA1">
      <w:pPr>
        <w:pStyle w:val="ListParagraph"/>
        <w:numPr>
          <w:ilvl w:val="0"/>
          <w:numId w:val="5"/>
        </w:numPr>
        <w:rPr>
          <w:rFonts w:ascii="Calibri" w:hAnsi="Calibri" w:cs="Calibri"/>
        </w:rPr>
      </w:pPr>
      <w:r w:rsidRPr="004F2992">
        <w:rPr>
          <w:rFonts w:ascii="Calibri" w:hAnsi="Calibri" w:cs="Calibri"/>
          <w:color w:val="000000"/>
        </w:rPr>
        <w:t xml:space="preserve">We have implemented measures to keep participants and others at least 2 </w:t>
      </w:r>
      <w:proofErr w:type="spellStart"/>
      <w:r w:rsidRPr="004F2992">
        <w:rPr>
          <w:rFonts w:ascii="Calibri" w:hAnsi="Calibri" w:cs="Calibri"/>
          <w:color w:val="000000"/>
        </w:rPr>
        <w:t>metres</w:t>
      </w:r>
      <w:proofErr w:type="spellEnd"/>
      <w:r w:rsidRPr="004F2992">
        <w:rPr>
          <w:rFonts w:ascii="Calibri" w:hAnsi="Calibri" w:cs="Calibri"/>
          <w:color w:val="000000"/>
        </w:rPr>
        <w:t xml:space="preserve"> apart, wherever possible.</w:t>
      </w:r>
    </w:p>
    <w:p w14:paraId="56B84A40" w14:textId="77777777" w:rsidR="00C97DA1" w:rsidRDefault="00C97DA1" w:rsidP="00C97DA1">
      <w:pPr>
        <w:autoSpaceDE w:val="0"/>
        <w:autoSpaceDN w:val="0"/>
        <w:adjustRightInd w:val="0"/>
        <w:spacing w:after="0" w:line="240" w:lineRule="auto"/>
        <w:ind w:left="360"/>
        <w:rPr>
          <w:rFonts w:ascii="Calibri" w:hAnsi="Calibri" w:cs="Calibri"/>
          <w:b/>
          <w:bCs/>
          <w:color w:val="000000"/>
        </w:rPr>
      </w:pPr>
    </w:p>
    <w:p w14:paraId="2664DC15" w14:textId="77777777" w:rsidR="00C97DA1" w:rsidRDefault="00C97DA1" w:rsidP="00C97DA1">
      <w:pPr>
        <w:autoSpaceDE w:val="0"/>
        <w:autoSpaceDN w:val="0"/>
        <w:adjustRightInd w:val="0"/>
        <w:spacing w:after="0" w:line="240" w:lineRule="auto"/>
        <w:ind w:left="360"/>
        <w:rPr>
          <w:rFonts w:ascii="Calibri" w:hAnsi="Calibri" w:cs="Calibri"/>
          <w:b/>
          <w:bCs/>
          <w:color w:val="000000"/>
        </w:rPr>
      </w:pPr>
    </w:p>
    <w:p w14:paraId="0F5F6C87" w14:textId="77777777" w:rsidR="00C97DA1" w:rsidRDefault="00C97DA1" w:rsidP="00C97DA1">
      <w:pPr>
        <w:autoSpaceDE w:val="0"/>
        <w:autoSpaceDN w:val="0"/>
        <w:adjustRightInd w:val="0"/>
        <w:spacing w:after="0" w:line="240" w:lineRule="auto"/>
        <w:ind w:left="360"/>
        <w:rPr>
          <w:rFonts w:ascii="Calibri" w:hAnsi="Calibri" w:cs="Calibri"/>
          <w:b/>
          <w:bCs/>
          <w:color w:val="000000"/>
        </w:rPr>
      </w:pPr>
    </w:p>
    <w:p w14:paraId="733DF489" w14:textId="77777777" w:rsidR="00C97DA1" w:rsidRDefault="00C97DA1" w:rsidP="00C97DA1">
      <w:pPr>
        <w:autoSpaceDE w:val="0"/>
        <w:autoSpaceDN w:val="0"/>
        <w:adjustRightInd w:val="0"/>
        <w:spacing w:after="0" w:line="240" w:lineRule="auto"/>
        <w:ind w:left="360"/>
        <w:rPr>
          <w:rFonts w:ascii="Calibri" w:hAnsi="Calibri" w:cs="Calibri"/>
          <w:b/>
          <w:bCs/>
          <w:color w:val="000000"/>
        </w:rPr>
      </w:pPr>
    </w:p>
    <w:p w14:paraId="34248D5D" w14:textId="77777777" w:rsidR="00C97DA1" w:rsidRDefault="00C97DA1" w:rsidP="00C97DA1">
      <w:pPr>
        <w:autoSpaceDE w:val="0"/>
        <w:autoSpaceDN w:val="0"/>
        <w:adjustRightInd w:val="0"/>
        <w:spacing w:after="0" w:line="240" w:lineRule="auto"/>
        <w:ind w:left="360"/>
        <w:rPr>
          <w:rFonts w:ascii="Calibri" w:hAnsi="Calibri" w:cs="Calibri"/>
          <w:b/>
          <w:bCs/>
          <w:color w:val="000000"/>
        </w:rPr>
      </w:pPr>
    </w:p>
    <w:p w14:paraId="76A8EA6C" w14:textId="2ADB24EE" w:rsidR="00C97DA1" w:rsidRPr="004F2992" w:rsidRDefault="00C97DA1" w:rsidP="00C97DA1">
      <w:pPr>
        <w:autoSpaceDE w:val="0"/>
        <w:autoSpaceDN w:val="0"/>
        <w:adjustRightInd w:val="0"/>
        <w:spacing w:after="0" w:line="240" w:lineRule="auto"/>
        <w:ind w:left="360"/>
        <w:rPr>
          <w:rFonts w:cstheme="minorHAnsi"/>
          <w:color w:val="000000"/>
        </w:rPr>
      </w:pPr>
      <w:r w:rsidRPr="004F2992">
        <w:rPr>
          <w:rFonts w:cstheme="minorHAnsi"/>
          <w:b/>
          <w:bCs/>
          <w:color w:val="000000"/>
        </w:rPr>
        <w:lastRenderedPageBreak/>
        <w:t xml:space="preserve">Measures in place </w:t>
      </w:r>
    </w:p>
    <w:p w14:paraId="4FBE03F9" w14:textId="269E908D" w:rsidR="00C97DA1" w:rsidRPr="004F2992" w:rsidRDefault="00C97DA1" w:rsidP="00C97DA1">
      <w:pPr>
        <w:ind w:left="360"/>
        <w:rPr>
          <w:rFonts w:cstheme="minorHAnsi"/>
          <w:color w:val="000000"/>
        </w:rPr>
      </w:pPr>
      <w:r w:rsidRPr="004F2992">
        <w:rPr>
          <w:rFonts w:cstheme="minorHAnsi"/>
          <w:color w:val="000000"/>
        </w:rPr>
        <w:t>List your control measures for maintaining physical distance in your environment. If this information is in another document, identify that document here.</w:t>
      </w:r>
    </w:p>
    <w:p w14:paraId="2C1C4AC3" w14:textId="40CD4F4A" w:rsidR="00FB5D5F" w:rsidRDefault="00FB5D5F" w:rsidP="00C97DA1">
      <w:pPr>
        <w:ind w:left="360"/>
      </w:pPr>
      <w:r>
        <w:rPr>
          <w:noProof/>
        </w:rPr>
        <mc:AlternateContent>
          <mc:Choice Requires="wps">
            <w:drawing>
              <wp:anchor distT="0" distB="0" distL="114300" distR="114300" simplePos="0" relativeHeight="251659264" behindDoc="0" locked="0" layoutInCell="1" allowOverlap="1" wp14:anchorId="089F3CEC" wp14:editId="341A26AA">
                <wp:simplePos x="0" y="0"/>
                <wp:positionH relativeFrom="column">
                  <wp:posOffset>238125</wp:posOffset>
                </wp:positionH>
                <wp:positionV relativeFrom="paragraph">
                  <wp:posOffset>7620</wp:posOffset>
                </wp:positionV>
                <wp:extent cx="5524500" cy="2695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24500" cy="2695575"/>
                        </a:xfrm>
                        <a:prstGeom prst="rect">
                          <a:avLst/>
                        </a:prstGeom>
                        <a:solidFill>
                          <a:schemeClr val="lt1"/>
                        </a:solidFill>
                        <a:ln w="6350">
                          <a:solidFill>
                            <a:prstClr val="black"/>
                          </a:solidFill>
                        </a:ln>
                      </wps:spPr>
                      <wps:txbx>
                        <w:txbxContent>
                          <w:p w14:paraId="41F70D1A" w14:textId="77777777" w:rsidR="00FB5D5F" w:rsidRDefault="00FB5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9F3CEC" id="_x0000_t202" coordsize="21600,21600" o:spt="202" path="m,l,21600r21600,l21600,xe">
                <v:stroke joinstyle="miter"/>
                <v:path gradientshapeok="t" o:connecttype="rect"/>
              </v:shapetype>
              <v:shape id="Text Box 1" o:spid="_x0000_s1026" type="#_x0000_t202" style="position:absolute;left:0;text-align:left;margin-left:18.75pt;margin-top:.6pt;width:435pt;height:21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" fillcolor="white [3201]" strokeweight=".5pt">
                <v:textbox>
                  <w:txbxContent>
                    <w:p w14:paraId="41F70D1A" w14:textId="77777777" w:rsidR="00FB5D5F" w:rsidRDefault="00FB5D5F"/>
                  </w:txbxContent>
                </v:textbox>
              </v:shape>
            </w:pict>
          </mc:Fallback>
        </mc:AlternateContent>
      </w:r>
    </w:p>
    <w:p w14:paraId="14EC00A8" w14:textId="3CE1F497" w:rsidR="00FB5D5F" w:rsidRDefault="00FB5D5F" w:rsidP="00FB5D5F"/>
    <w:p w14:paraId="43710A3D" w14:textId="62A2A7A4" w:rsidR="00FB5D5F" w:rsidRDefault="00FB5D5F" w:rsidP="00FB5D5F"/>
    <w:p w14:paraId="1506247C" w14:textId="27B25DB9" w:rsidR="00FB5D5F" w:rsidRDefault="00FB5D5F" w:rsidP="00FB5D5F"/>
    <w:p w14:paraId="00C25049" w14:textId="398EBE56" w:rsidR="00FB5D5F" w:rsidRDefault="00FB5D5F" w:rsidP="00FB5D5F"/>
    <w:p w14:paraId="3428BD77" w14:textId="19F94378" w:rsidR="00FB5D5F" w:rsidRDefault="00FB5D5F" w:rsidP="00FB5D5F"/>
    <w:p w14:paraId="0A9DFFC7" w14:textId="6A6A3D12" w:rsidR="00FB5D5F" w:rsidRDefault="00FB5D5F" w:rsidP="00FB5D5F"/>
    <w:p w14:paraId="08B5DC32" w14:textId="43CD18EB" w:rsidR="00FB5D5F" w:rsidRDefault="00FB5D5F" w:rsidP="00FB5D5F"/>
    <w:p w14:paraId="2E41D666" w14:textId="2ECAD787" w:rsidR="00FB5D5F" w:rsidRDefault="00FB5D5F" w:rsidP="00FB5D5F"/>
    <w:p w14:paraId="36BB3308" w14:textId="46A17D57" w:rsidR="00FB5D5F" w:rsidRDefault="00FB5D5F" w:rsidP="00FB5D5F"/>
    <w:p w14:paraId="4CFA4511" w14:textId="77777777" w:rsidR="00FB5D5F" w:rsidRPr="004F2992" w:rsidRDefault="00FB5D5F" w:rsidP="00FB5D5F">
      <w:pPr>
        <w:autoSpaceDE w:val="0"/>
        <w:autoSpaceDN w:val="0"/>
        <w:adjustRightInd w:val="0"/>
        <w:spacing w:after="0" w:line="240" w:lineRule="auto"/>
        <w:ind w:firstLine="360"/>
        <w:rPr>
          <w:rFonts w:cstheme="minorHAnsi"/>
          <w:color w:val="000000"/>
        </w:rPr>
      </w:pPr>
      <w:r w:rsidRPr="004F2992">
        <w:rPr>
          <w:rFonts w:cstheme="minorHAnsi"/>
          <w:b/>
          <w:bCs/>
          <w:color w:val="000000"/>
        </w:rPr>
        <w:t xml:space="preserve">Second level protection (engineering): Barriers and partitions </w:t>
      </w:r>
    </w:p>
    <w:p w14:paraId="383871FF" w14:textId="77777777" w:rsidR="00FB5D5F" w:rsidRPr="004F2992" w:rsidRDefault="00FB5D5F" w:rsidP="00FB5D5F">
      <w:pPr>
        <w:autoSpaceDE w:val="0"/>
        <w:autoSpaceDN w:val="0"/>
        <w:adjustRightInd w:val="0"/>
        <w:spacing w:after="0" w:line="240" w:lineRule="auto"/>
        <w:ind w:firstLine="360"/>
        <w:rPr>
          <w:rFonts w:cstheme="minorHAnsi"/>
          <w:i/>
          <w:iCs/>
          <w:color w:val="000000"/>
        </w:rPr>
      </w:pPr>
      <w:r w:rsidRPr="004F2992">
        <w:rPr>
          <w:rFonts w:cstheme="minorHAnsi"/>
          <w:b/>
          <w:bCs/>
          <w:i/>
          <w:iCs/>
          <w:color w:val="000000"/>
        </w:rPr>
        <w:t xml:space="preserve">This section may only apply to facility owners and operators </w:t>
      </w:r>
    </w:p>
    <w:p w14:paraId="5A8EF602" w14:textId="77777777" w:rsidR="008F4647" w:rsidRPr="004F2992" w:rsidRDefault="008F4647" w:rsidP="008F4647">
      <w:pPr>
        <w:autoSpaceDE w:val="0"/>
        <w:autoSpaceDN w:val="0"/>
        <w:adjustRightInd w:val="0"/>
        <w:spacing w:after="0" w:line="240" w:lineRule="auto"/>
        <w:rPr>
          <w:rFonts w:cstheme="minorHAnsi"/>
          <w:color w:val="000000"/>
        </w:rPr>
      </w:pPr>
    </w:p>
    <w:p w14:paraId="687A0ECA" w14:textId="5E9D7B45" w:rsidR="00FB5D5F" w:rsidRPr="004F2992" w:rsidRDefault="00FB5D5F" w:rsidP="00FB5D5F">
      <w:pPr>
        <w:pStyle w:val="ListParagraph"/>
        <w:numPr>
          <w:ilvl w:val="0"/>
          <w:numId w:val="6"/>
        </w:numPr>
        <w:autoSpaceDE w:val="0"/>
        <w:autoSpaceDN w:val="0"/>
        <w:adjustRightInd w:val="0"/>
        <w:spacing w:after="0" w:line="240" w:lineRule="auto"/>
        <w:rPr>
          <w:rFonts w:cstheme="minorHAnsi"/>
          <w:color w:val="000000"/>
        </w:rPr>
      </w:pPr>
      <w:r w:rsidRPr="004F2992">
        <w:rPr>
          <w:rFonts w:cstheme="minorHAnsi"/>
          <w:color w:val="000000"/>
        </w:rPr>
        <w:t xml:space="preserve">We have installed barriers where </w:t>
      </w:r>
      <w:r w:rsidR="008F4647" w:rsidRPr="004F2992">
        <w:rPr>
          <w:rFonts w:cstheme="minorHAnsi"/>
          <w:color w:val="000000"/>
        </w:rPr>
        <w:t>volunteers/</w:t>
      </w:r>
      <w:r w:rsidRPr="004F2992">
        <w:rPr>
          <w:rFonts w:cstheme="minorHAnsi"/>
          <w:color w:val="000000"/>
        </w:rPr>
        <w:t xml:space="preserve">workers </w:t>
      </w:r>
      <w:proofErr w:type="gramStart"/>
      <w:r w:rsidRPr="004F2992">
        <w:rPr>
          <w:rFonts w:cstheme="minorHAnsi"/>
          <w:color w:val="000000"/>
        </w:rPr>
        <w:t>can’t</w:t>
      </w:r>
      <w:proofErr w:type="gramEnd"/>
      <w:r w:rsidRPr="004F2992">
        <w:rPr>
          <w:rFonts w:cstheme="minorHAnsi"/>
          <w:color w:val="000000"/>
        </w:rPr>
        <w:t xml:space="preserve"> keep physically distant from co-workers, customers, or others. </w:t>
      </w:r>
    </w:p>
    <w:p w14:paraId="59DC6327" w14:textId="77777777" w:rsidR="00FB5D5F" w:rsidRPr="004F2992" w:rsidRDefault="00FB5D5F" w:rsidP="00FB5D5F">
      <w:pPr>
        <w:autoSpaceDE w:val="0"/>
        <w:autoSpaceDN w:val="0"/>
        <w:adjustRightInd w:val="0"/>
        <w:spacing w:after="0" w:line="240" w:lineRule="auto"/>
        <w:rPr>
          <w:rFonts w:cstheme="minorHAnsi"/>
          <w:b/>
          <w:bCs/>
          <w:color w:val="000000"/>
        </w:rPr>
      </w:pPr>
    </w:p>
    <w:p w14:paraId="2D963C57" w14:textId="2E3C497F" w:rsidR="00FB5D5F" w:rsidRPr="004F2992" w:rsidRDefault="00FB5D5F" w:rsidP="00FB5D5F">
      <w:pPr>
        <w:autoSpaceDE w:val="0"/>
        <w:autoSpaceDN w:val="0"/>
        <w:adjustRightInd w:val="0"/>
        <w:spacing w:after="0" w:line="240" w:lineRule="auto"/>
        <w:ind w:firstLine="360"/>
        <w:rPr>
          <w:rFonts w:cstheme="minorHAnsi"/>
          <w:color w:val="000000"/>
        </w:rPr>
      </w:pPr>
      <w:r w:rsidRPr="004F2992">
        <w:rPr>
          <w:rFonts w:cstheme="minorHAnsi"/>
          <w:b/>
          <w:bCs/>
          <w:color w:val="000000"/>
        </w:rPr>
        <w:t xml:space="preserve">Measures in place </w:t>
      </w:r>
    </w:p>
    <w:p w14:paraId="3C525EBA" w14:textId="5F968C47" w:rsidR="00FB5D5F" w:rsidRPr="004F2992" w:rsidRDefault="00FB5D5F" w:rsidP="00FB5D5F">
      <w:pPr>
        <w:ind w:left="360"/>
        <w:rPr>
          <w:rFonts w:cstheme="minorHAnsi"/>
          <w:color w:val="000000"/>
        </w:rPr>
      </w:pPr>
      <w:r w:rsidRPr="004F2992">
        <w:rPr>
          <w:rFonts w:cstheme="minorHAnsi"/>
          <w:color w:val="000000"/>
        </w:rPr>
        <w:t>Describe how barriers or partitions will be used in your environment (if appropriate). If this information is in another document, identify that document here.</w:t>
      </w:r>
    </w:p>
    <w:p w14:paraId="2D9068FE" w14:textId="1CA7C555" w:rsidR="00FB5D5F" w:rsidRDefault="00FB5D5F" w:rsidP="00FB5D5F">
      <w:pPr>
        <w:ind w:left="360"/>
        <w:rPr>
          <w:rFonts w:ascii="Calibri" w:hAnsi="Calibri" w:cs="Calibri"/>
          <w:color w:val="000000"/>
        </w:rPr>
      </w:pPr>
      <w:r>
        <w:rPr>
          <w:noProof/>
        </w:rPr>
        <mc:AlternateContent>
          <mc:Choice Requires="wps">
            <w:drawing>
              <wp:anchor distT="0" distB="0" distL="114300" distR="114300" simplePos="0" relativeHeight="251661312" behindDoc="0" locked="0" layoutInCell="1" allowOverlap="1" wp14:anchorId="6B4A2099" wp14:editId="098F3656">
                <wp:simplePos x="0" y="0"/>
                <wp:positionH relativeFrom="page">
                  <wp:align>center</wp:align>
                </wp:positionH>
                <wp:positionV relativeFrom="paragraph">
                  <wp:posOffset>-635</wp:posOffset>
                </wp:positionV>
                <wp:extent cx="5524500" cy="2695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24500" cy="2695575"/>
                        </a:xfrm>
                        <a:prstGeom prst="rect">
                          <a:avLst/>
                        </a:prstGeom>
                        <a:solidFill>
                          <a:schemeClr val="lt1"/>
                        </a:solidFill>
                        <a:ln w="6350">
                          <a:solidFill>
                            <a:prstClr val="black"/>
                          </a:solidFill>
                        </a:ln>
                      </wps:spPr>
                      <wps:txbx>
                        <w:txbxContent>
                          <w:p w14:paraId="1818B304" w14:textId="77777777" w:rsidR="00FB5D5F" w:rsidRDefault="00FB5D5F" w:rsidP="00FB5D5F">
                            <w:pPr>
                              <w:ind w:firstLine="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A2099" id="Text Box 2" o:spid="_x0000_s1027" type="#_x0000_t202" style="position:absolute;left:0;text-align:left;margin-left:0;margin-top:-.05pt;width:435pt;height:212.2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" fillcolor="white [3201]" strokeweight=".5pt">
                <v:textbox>
                  <w:txbxContent>
                    <w:p w14:paraId="1818B304" w14:textId="77777777" w:rsidR="00FB5D5F" w:rsidRDefault="00FB5D5F" w:rsidP="00FB5D5F">
                      <w:pPr>
                        <w:ind w:firstLine="270"/>
                      </w:pPr>
                    </w:p>
                  </w:txbxContent>
                </v:textbox>
                <w10:wrap anchorx="page"/>
              </v:shape>
            </w:pict>
          </mc:Fallback>
        </mc:AlternateContent>
      </w:r>
    </w:p>
    <w:p w14:paraId="5A66E0BD" w14:textId="33516BA3" w:rsidR="00FB5D5F" w:rsidRDefault="00FB5D5F" w:rsidP="00FB5D5F">
      <w:pPr>
        <w:ind w:left="360"/>
      </w:pPr>
    </w:p>
    <w:p w14:paraId="559B29CD" w14:textId="3C9F724B" w:rsidR="008F4647" w:rsidRDefault="008F4647" w:rsidP="00FB5D5F">
      <w:pPr>
        <w:ind w:left="360"/>
      </w:pPr>
    </w:p>
    <w:p w14:paraId="4BF07266" w14:textId="62619403" w:rsidR="008F4647" w:rsidRDefault="008F4647" w:rsidP="00FB5D5F">
      <w:pPr>
        <w:ind w:left="360"/>
      </w:pPr>
    </w:p>
    <w:p w14:paraId="54781294" w14:textId="1D6D894A" w:rsidR="008F4647" w:rsidRDefault="008F4647" w:rsidP="00FB5D5F">
      <w:pPr>
        <w:ind w:left="360"/>
      </w:pPr>
    </w:p>
    <w:p w14:paraId="0E38A757" w14:textId="2E7864B6" w:rsidR="008F4647" w:rsidRDefault="008F4647" w:rsidP="00FB5D5F">
      <w:pPr>
        <w:ind w:left="360"/>
      </w:pPr>
    </w:p>
    <w:p w14:paraId="5BBC651E" w14:textId="65802948" w:rsidR="008F4647" w:rsidRDefault="008F4647" w:rsidP="00FB5D5F">
      <w:pPr>
        <w:ind w:left="360"/>
      </w:pPr>
    </w:p>
    <w:p w14:paraId="00BC92E4" w14:textId="5D5BDF3C" w:rsidR="008F4647" w:rsidRDefault="008F4647" w:rsidP="00FB5D5F">
      <w:pPr>
        <w:ind w:left="360"/>
      </w:pPr>
    </w:p>
    <w:p w14:paraId="288FF9A9" w14:textId="366986D0" w:rsidR="008F4647" w:rsidRDefault="008F4647" w:rsidP="00FB5D5F">
      <w:pPr>
        <w:ind w:left="360"/>
      </w:pPr>
    </w:p>
    <w:p w14:paraId="096598CE" w14:textId="19A3D601" w:rsidR="008F4647" w:rsidRDefault="008F4647" w:rsidP="00FB5D5F">
      <w:pPr>
        <w:ind w:left="360"/>
      </w:pPr>
    </w:p>
    <w:p w14:paraId="52F71438" w14:textId="6BCF8DB8" w:rsidR="008F4647" w:rsidRDefault="008F4647" w:rsidP="00FB5D5F">
      <w:pPr>
        <w:ind w:left="360"/>
      </w:pPr>
    </w:p>
    <w:p w14:paraId="0110626C" w14:textId="77777777" w:rsidR="008F4647" w:rsidRPr="004F2992" w:rsidRDefault="008F4647" w:rsidP="008F4647">
      <w:pPr>
        <w:autoSpaceDE w:val="0"/>
        <w:autoSpaceDN w:val="0"/>
        <w:adjustRightInd w:val="0"/>
        <w:spacing w:after="0" w:line="240" w:lineRule="auto"/>
        <w:ind w:firstLine="360"/>
        <w:rPr>
          <w:rFonts w:cstheme="minorHAnsi"/>
          <w:color w:val="000000"/>
        </w:rPr>
      </w:pPr>
      <w:r w:rsidRPr="004F2992">
        <w:rPr>
          <w:rFonts w:cstheme="minorHAnsi"/>
          <w:b/>
          <w:bCs/>
          <w:color w:val="000000"/>
        </w:rPr>
        <w:lastRenderedPageBreak/>
        <w:t xml:space="preserve">Third level protection (administrative): Rules and guidelines </w:t>
      </w:r>
    </w:p>
    <w:p w14:paraId="565E3B88" w14:textId="77777777" w:rsidR="008F4647" w:rsidRPr="004F2992" w:rsidRDefault="008F4647" w:rsidP="008F4647">
      <w:pPr>
        <w:autoSpaceDE w:val="0"/>
        <w:autoSpaceDN w:val="0"/>
        <w:adjustRightInd w:val="0"/>
        <w:spacing w:after="0" w:line="240" w:lineRule="auto"/>
        <w:rPr>
          <w:rFonts w:cstheme="minorHAnsi"/>
          <w:color w:val="000000"/>
        </w:rPr>
      </w:pPr>
    </w:p>
    <w:p w14:paraId="6C9C88FF" w14:textId="222A9336" w:rsidR="008F4647" w:rsidRPr="004F2992" w:rsidRDefault="008F4647" w:rsidP="008F4647">
      <w:pPr>
        <w:pStyle w:val="ListParagraph"/>
        <w:numPr>
          <w:ilvl w:val="0"/>
          <w:numId w:val="6"/>
        </w:numPr>
        <w:autoSpaceDE w:val="0"/>
        <w:autoSpaceDN w:val="0"/>
        <w:adjustRightInd w:val="0"/>
        <w:spacing w:after="0" w:line="240" w:lineRule="auto"/>
        <w:rPr>
          <w:rFonts w:cstheme="minorHAnsi"/>
          <w:color w:val="000000"/>
        </w:rPr>
      </w:pPr>
      <w:r w:rsidRPr="004F2992">
        <w:rPr>
          <w:rFonts w:cstheme="minorHAnsi"/>
          <w:color w:val="000000"/>
        </w:rPr>
        <w:t xml:space="preserve">We have identified rules and guidelines for how participants, coaches, volunteers, spectators should conduct themselves. </w:t>
      </w:r>
    </w:p>
    <w:p w14:paraId="4C408E95" w14:textId="61B45040" w:rsidR="008F4647" w:rsidRPr="004F2992" w:rsidRDefault="008F4647" w:rsidP="008F4647">
      <w:pPr>
        <w:pStyle w:val="ListParagraph"/>
        <w:numPr>
          <w:ilvl w:val="0"/>
          <w:numId w:val="6"/>
        </w:numPr>
        <w:autoSpaceDE w:val="0"/>
        <w:autoSpaceDN w:val="0"/>
        <w:adjustRightInd w:val="0"/>
        <w:spacing w:after="0" w:line="240" w:lineRule="auto"/>
        <w:rPr>
          <w:rFonts w:cstheme="minorHAnsi"/>
          <w:color w:val="000000"/>
        </w:rPr>
      </w:pPr>
      <w:r w:rsidRPr="004F2992">
        <w:rPr>
          <w:rFonts w:cstheme="minorHAnsi"/>
          <w:color w:val="000000"/>
        </w:rPr>
        <w:t xml:space="preserve">We have clearly communicated these rules and guidelines through a combination of training and signage. </w:t>
      </w:r>
    </w:p>
    <w:p w14:paraId="5D77A50E" w14:textId="77777777" w:rsidR="008F4647" w:rsidRPr="004F2992" w:rsidRDefault="008F4647" w:rsidP="008F4647">
      <w:pPr>
        <w:autoSpaceDE w:val="0"/>
        <w:autoSpaceDN w:val="0"/>
        <w:adjustRightInd w:val="0"/>
        <w:spacing w:after="0" w:line="240" w:lineRule="auto"/>
        <w:rPr>
          <w:rFonts w:cstheme="minorHAnsi"/>
          <w:color w:val="000000"/>
        </w:rPr>
      </w:pPr>
    </w:p>
    <w:p w14:paraId="63AAB761" w14:textId="77777777" w:rsidR="008F4647" w:rsidRPr="004F2992" w:rsidRDefault="008F4647" w:rsidP="008F4647">
      <w:pPr>
        <w:autoSpaceDE w:val="0"/>
        <w:autoSpaceDN w:val="0"/>
        <w:adjustRightInd w:val="0"/>
        <w:spacing w:after="0" w:line="240" w:lineRule="auto"/>
        <w:ind w:firstLine="360"/>
        <w:rPr>
          <w:rFonts w:cstheme="minorHAnsi"/>
          <w:color w:val="000000"/>
        </w:rPr>
      </w:pPr>
      <w:r w:rsidRPr="004F2992">
        <w:rPr>
          <w:rFonts w:cstheme="minorHAnsi"/>
          <w:b/>
          <w:bCs/>
          <w:color w:val="000000"/>
        </w:rPr>
        <w:t xml:space="preserve">Measures in place </w:t>
      </w:r>
    </w:p>
    <w:p w14:paraId="147CC2D5" w14:textId="523AAA18" w:rsidR="008F4647" w:rsidRPr="004F2992" w:rsidRDefault="008F4647" w:rsidP="008F4647">
      <w:pPr>
        <w:ind w:left="360"/>
        <w:rPr>
          <w:rFonts w:cstheme="minorHAnsi"/>
          <w:color w:val="000000"/>
        </w:rPr>
      </w:pPr>
      <w:r w:rsidRPr="004F2992">
        <w:rPr>
          <w:rFonts w:cstheme="minorHAnsi"/>
          <w:color w:val="000000"/>
        </w:rPr>
        <w:t>List the rules and guidelines that everyone is required to follow. This could include things like using one-way doors or walkways, no sharing of equipment, and wiping down equipment after use. If this information is in another document, identify that document here.</w:t>
      </w:r>
    </w:p>
    <w:p w14:paraId="2F9C2C3E" w14:textId="64415BA6" w:rsidR="008F4647" w:rsidRDefault="008F4647" w:rsidP="008F4647">
      <w:pPr>
        <w:ind w:left="360"/>
      </w:pPr>
      <w:r>
        <w:rPr>
          <w:noProof/>
        </w:rPr>
        <mc:AlternateContent>
          <mc:Choice Requires="wps">
            <w:drawing>
              <wp:anchor distT="0" distB="0" distL="114300" distR="114300" simplePos="0" relativeHeight="251663360" behindDoc="0" locked="0" layoutInCell="1" allowOverlap="1" wp14:anchorId="39A35E7C" wp14:editId="63E7FDDC">
                <wp:simplePos x="0" y="0"/>
                <wp:positionH relativeFrom="page">
                  <wp:align>center</wp:align>
                </wp:positionH>
                <wp:positionV relativeFrom="paragraph">
                  <wp:posOffset>0</wp:posOffset>
                </wp:positionV>
                <wp:extent cx="5524500" cy="2695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24500" cy="2695575"/>
                        </a:xfrm>
                        <a:prstGeom prst="rect">
                          <a:avLst/>
                        </a:prstGeom>
                        <a:solidFill>
                          <a:schemeClr val="lt1"/>
                        </a:solidFill>
                        <a:ln w="6350">
                          <a:solidFill>
                            <a:prstClr val="black"/>
                          </a:solidFill>
                        </a:ln>
                      </wps:spPr>
                      <wps:txbx>
                        <w:txbxContent>
                          <w:p w14:paraId="155A11FB" w14:textId="4A71EBC9" w:rsidR="008F4647" w:rsidRDefault="008F4647" w:rsidP="008F4647">
                            <w:pPr>
                              <w:ind w:firstLine="270"/>
                            </w:pPr>
                          </w:p>
                          <w:p w14:paraId="0F6F6C8B" w14:textId="40A3C0E6" w:rsidR="008F4647" w:rsidRDefault="008F4647" w:rsidP="008F4647">
                            <w:pPr>
                              <w:ind w:firstLine="270"/>
                            </w:pPr>
                          </w:p>
                          <w:p w14:paraId="652C1E6E" w14:textId="68984ADC" w:rsidR="008F4647" w:rsidRDefault="008F4647" w:rsidP="008F4647">
                            <w:pPr>
                              <w:ind w:firstLine="270"/>
                            </w:pPr>
                          </w:p>
                          <w:p w14:paraId="357CBF27" w14:textId="0DBDFDDC" w:rsidR="008F4647" w:rsidRDefault="008F4647" w:rsidP="008F4647">
                            <w:pPr>
                              <w:ind w:firstLine="270"/>
                            </w:pPr>
                          </w:p>
                          <w:p w14:paraId="4CC0875C" w14:textId="1115B53B" w:rsidR="008F4647" w:rsidRDefault="008F4647" w:rsidP="008F4647">
                            <w:pPr>
                              <w:ind w:firstLine="270"/>
                            </w:pPr>
                          </w:p>
                          <w:p w14:paraId="08D665FD" w14:textId="24134E50" w:rsidR="008F4647" w:rsidRDefault="008F4647" w:rsidP="008F4647">
                            <w:pPr>
                              <w:ind w:firstLine="270"/>
                            </w:pPr>
                          </w:p>
                          <w:p w14:paraId="13B01DC5" w14:textId="6672C5B6" w:rsidR="008F4647" w:rsidRDefault="008F4647" w:rsidP="008F4647">
                            <w:pPr>
                              <w:ind w:firstLine="270"/>
                            </w:pPr>
                          </w:p>
                          <w:p w14:paraId="5C17CB54" w14:textId="17E04B28" w:rsidR="008F4647" w:rsidRDefault="008F4647" w:rsidP="008F4647">
                            <w:pPr>
                              <w:ind w:firstLine="270"/>
                            </w:pPr>
                          </w:p>
                          <w:p w14:paraId="12AFF7C1" w14:textId="03C05FC3" w:rsidR="008F4647" w:rsidRDefault="008F4647" w:rsidP="008F4647">
                            <w:pPr>
                              <w:ind w:firstLine="270"/>
                            </w:pPr>
                          </w:p>
                          <w:p w14:paraId="06267B9C" w14:textId="0D60B2E4" w:rsidR="008F4647" w:rsidRDefault="008F4647" w:rsidP="008F4647">
                            <w:pPr>
                              <w:ind w:firstLine="270"/>
                            </w:pPr>
                          </w:p>
                          <w:p w14:paraId="51BB968A" w14:textId="248B1170" w:rsidR="008F4647" w:rsidRDefault="008F4647" w:rsidP="008F4647">
                            <w:pPr>
                              <w:ind w:firstLine="270"/>
                            </w:pPr>
                          </w:p>
                          <w:p w14:paraId="0628BF59" w14:textId="77777777" w:rsidR="008F4647" w:rsidRDefault="008F4647" w:rsidP="008F4647">
                            <w:pPr>
                              <w:ind w:firstLine="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35E7C" id="Text Box 4" o:spid="_x0000_s1028" type="#_x0000_t202" style="position:absolute;left:0;text-align:left;margin-left:0;margin-top:0;width:435pt;height:212.2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" fillcolor="white [3201]" strokeweight=".5pt">
                <v:textbox>
                  <w:txbxContent>
                    <w:p w14:paraId="155A11FB" w14:textId="4A71EBC9" w:rsidR="008F4647" w:rsidRDefault="008F4647" w:rsidP="008F4647">
                      <w:pPr>
                        <w:ind w:firstLine="270"/>
                      </w:pPr>
                    </w:p>
                    <w:p w14:paraId="0F6F6C8B" w14:textId="40A3C0E6" w:rsidR="008F4647" w:rsidRDefault="008F4647" w:rsidP="008F4647">
                      <w:pPr>
                        <w:ind w:firstLine="270"/>
                      </w:pPr>
                    </w:p>
                    <w:p w14:paraId="652C1E6E" w14:textId="68984ADC" w:rsidR="008F4647" w:rsidRDefault="008F4647" w:rsidP="008F4647">
                      <w:pPr>
                        <w:ind w:firstLine="270"/>
                      </w:pPr>
                    </w:p>
                    <w:p w14:paraId="357CBF27" w14:textId="0DBDFDDC" w:rsidR="008F4647" w:rsidRDefault="008F4647" w:rsidP="008F4647">
                      <w:pPr>
                        <w:ind w:firstLine="270"/>
                      </w:pPr>
                    </w:p>
                    <w:p w14:paraId="4CC0875C" w14:textId="1115B53B" w:rsidR="008F4647" w:rsidRDefault="008F4647" w:rsidP="008F4647">
                      <w:pPr>
                        <w:ind w:firstLine="270"/>
                      </w:pPr>
                    </w:p>
                    <w:p w14:paraId="08D665FD" w14:textId="24134E50" w:rsidR="008F4647" w:rsidRDefault="008F4647" w:rsidP="008F4647">
                      <w:pPr>
                        <w:ind w:firstLine="270"/>
                      </w:pPr>
                    </w:p>
                    <w:p w14:paraId="13B01DC5" w14:textId="6672C5B6" w:rsidR="008F4647" w:rsidRDefault="008F4647" w:rsidP="008F4647">
                      <w:pPr>
                        <w:ind w:firstLine="270"/>
                      </w:pPr>
                    </w:p>
                    <w:p w14:paraId="5C17CB54" w14:textId="17E04B28" w:rsidR="008F4647" w:rsidRDefault="008F4647" w:rsidP="008F4647">
                      <w:pPr>
                        <w:ind w:firstLine="270"/>
                      </w:pPr>
                    </w:p>
                    <w:p w14:paraId="12AFF7C1" w14:textId="03C05FC3" w:rsidR="008F4647" w:rsidRDefault="008F4647" w:rsidP="008F4647">
                      <w:pPr>
                        <w:ind w:firstLine="270"/>
                      </w:pPr>
                    </w:p>
                    <w:p w14:paraId="06267B9C" w14:textId="0D60B2E4" w:rsidR="008F4647" w:rsidRDefault="008F4647" w:rsidP="008F4647">
                      <w:pPr>
                        <w:ind w:firstLine="270"/>
                      </w:pPr>
                    </w:p>
                    <w:p w14:paraId="51BB968A" w14:textId="248B1170" w:rsidR="008F4647" w:rsidRDefault="008F4647" w:rsidP="008F4647">
                      <w:pPr>
                        <w:ind w:firstLine="270"/>
                      </w:pPr>
                    </w:p>
                    <w:p w14:paraId="0628BF59" w14:textId="77777777" w:rsidR="008F4647" w:rsidRDefault="008F4647" w:rsidP="008F4647">
                      <w:pPr>
                        <w:ind w:firstLine="270"/>
                      </w:pPr>
                    </w:p>
                  </w:txbxContent>
                </v:textbox>
                <w10:wrap anchorx="page"/>
              </v:shape>
            </w:pict>
          </mc:Fallback>
        </mc:AlternateContent>
      </w:r>
    </w:p>
    <w:p w14:paraId="3A65D07D" w14:textId="6EE05EFA" w:rsidR="008F4647" w:rsidRPr="008F4647" w:rsidRDefault="008F4647" w:rsidP="008F4647"/>
    <w:p w14:paraId="30A89C46" w14:textId="4F800238" w:rsidR="008F4647" w:rsidRPr="008F4647" w:rsidRDefault="008F4647" w:rsidP="008F4647"/>
    <w:p w14:paraId="7CE2018C" w14:textId="05624496" w:rsidR="008F4647" w:rsidRPr="008F4647" w:rsidRDefault="008F4647" w:rsidP="008F4647"/>
    <w:p w14:paraId="25EDD130" w14:textId="2F7ED5BC" w:rsidR="008F4647" w:rsidRPr="008F4647" w:rsidRDefault="008F4647" w:rsidP="008F4647"/>
    <w:p w14:paraId="2FDA6916" w14:textId="68FE3806" w:rsidR="008F4647" w:rsidRPr="008F4647" w:rsidRDefault="008F4647" w:rsidP="008F4647"/>
    <w:p w14:paraId="7BB81F82" w14:textId="619DBC8E" w:rsidR="008F4647" w:rsidRPr="008F4647" w:rsidRDefault="008F4647" w:rsidP="008F4647"/>
    <w:p w14:paraId="7B577703" w14:textId="657DAFB7" w:rsidR="008F4647" w:rsidRPr="008F4647" w:rsidRDefault="008F4647" w:rsidP="008F4647"/>
    <w:p w14:paraId="0D8AEA46" w14:textId="2A28449C" w:rsidR="008F4647" w:rsidRDefault="008F4647" w:rsidP="008F4647">
      <w:pPr>
        <w:tabs>
          <w:tab w:val="left" w:pos="240"/>
        </w:tabs>
      </w:pPr>
      <w:r>
        <w:tab/>
      </w:r>
    </w:p>
    <w:p w14:paraId="65DCE8F7" w14:textId="66E232D4" w:rsidR="008F4647" w:rsidRDefault="008F4647" w:rsidP="008F4647">
      <w:pPr>
        <w:tabs>
          <w:tab w:val="left" w:pos="240"/>
        </w:tabs>
      </w:pPr>
    </w:p>
    <w:p w14:paraId="089CC0D1" w14:textId="2803D03F" w:rsidR="008F4647" w:rsidRPr="004F2992" w:rsidRDefault="008F4647" w:rsidP="008F4647">
      <w:pPr>
        <w:autoSpaceDE w:val="0"/>
        <w:autoSpaceDN w:val="0"/>
        <w:adjustRightInd w:val="0"/>
        <w:spacing w:after="0" w:line="240" w:lineRule="auto"/>
        <w:ind w:firstLine="360"/>
        <w:rPr>
          <w:rFonts w:ascii="Calibri" w:hAnsi="Calibri" w:cs="Calibri"/>
          <w:color w:val="000000"/>
        </w:rPr>
      </w:pPr>
      <w:r w:rsidRPr="004F2992">
        <w:rPr>
          <w:rFonts w:ascii="Calibri" w:hAnsi="Calibri" w:cs="Calibri"/>
          <w:b/>
          <w:bCs/>
          <w:color w:val="000000"/>
        </w:rPr>
        <w:t xml:space="preserve">Fourth level protection: Using masks </w:t>
      </w:r>
      <w:r w:rsidRPr="004F2992">
        <w:rPr>
          <w:rFonts w:ascii="Calibri" w:hAnsi="Calibri" w:cs="Calibri"/>
          <w:color w:val="000000"/>
        </w:rPr>
        <w:t xml:space="preserve">(optional measure in addition to other control measures) </w:t>
      </w:r>
    </w:p>
    <w:p w14:paraId="3558BF74" w14:textId="77777777" w:rsidR="008F4647" w:rsidRPr="004F2992" w:rsidRDefault="008F4647" w:rsidP="008F4647">
      <w:pPr>
        <w:autoSpaceDE w:val="0"/>
        <w:autoSpaceDN w:val="0"/>
        <w:adjustRightInd w:val="0"/>
        <w:spacing w:after="0" w:line="240" w:lineRule="auto"/>
        <w:ind w:firstLine="360"/>
        <w:rPr>
          <w:rFonts w:ascii="Calibri" w:hAnsi="Calibri" w:cs="Calibri"/>
          <w:color w:val="000000"/>
        </w:rPr>
      </w:pPr>
    </w:p>
    <w:p w14:paraId="009DBBD1" w14:textId="00D0F8D3" w:rsidR="008F4647" w:rsidRPr="004F2992" w:rsidRDefault="008F4647" w:rsidP="008F4647">
      <w:pPr>
        <w:pStyle w:val="ListParagraph"/>
        <w:numPr>
          <w:ilvl w:val="0"/>
          <w:numId w:val="7"/>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reviewed the information on selecting and using masks and instructions on how to use a mask. </w:t>
      </w:r>
      <w:r w:rsidR="00FF0A5A" w:rsidRPr="004F2992">
        <w:rPr>
          <w:rFonts w:ascii="Calibri" w:hAnsi="Calibri" w:cs="Calibri"/>
          <w:color w:val="000000"/>
        </w:rPr>
        <w:t>(if applicable)</w:t>
      </w:r>
    </w:p>
    <w:p w14:paraId="48F4E76B" w14:textId="77777777" w:rsidR="004F2992" w:rsidRDefault="008F4647" w:rsidP="008F4647">
      <w:pPr>
        <w:pStyle w:val="ListParagraph"/>
        <w:numPr>
          <w:ilvl w:val="0"/>
          <w:numId w:val="7"/>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We understand the limitations of masks to protect the wearer from respiratory droplets.</w:t>
      </w:r>
    </w:p>
    <w:p w14:paraId="3E3AE2A5" w14:textId="765ED679" w:rsidR="008F4647" w:rsidRPr="004F2992" w:rsidRDefault="008F4647" w:rsidP="008F4647">
      <w:pPr>
        <w:pStyle w:val="ListParagraph"/>
        <w:numPr>
          <w:ilvl w:val="0"/>
          <w:numId w:val="7"/>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understand that masks should only be considered when other control measures cannot be implemented. </w:t>
      </w:r>
    </w:p>
    <w:p w14:paraId="7415A3BD" w14:textId="28B59252" w:rsidR="008F4647" w:rsidRPr="004F2992" w:rsidRDefault="008F4647" w:rsidP="008F4647">
      <w:pPr>
        <w:pStyle w:val="ListParagraph"/>
        <w:numPr>
          <w:ilvl w:val="0"/>
          <w:numId w:val="7"/>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trained individuals on the proper use of masks (if applicable). </w:t>
      </w:r>
    </w:p>
    <w:p w14:paraId="58BB0AB6" w14:textId="77777777" w:rsidR="008F4647" w:rsidRPr="008F4647" w:rsidRDefault="008F4647" w:rsidP="008F4647">
      <w:pPr>
        <w:autoSpaceDE w:val="0"/>
        <w:autoSpaceDN w:val="0"/>
        <w:adjustRightInd w:val="0"/>
        <w:spacing w:after="0" w:line="240" w:lineRule="auto"/>
        <w:rPr>
          <w:rFonts w:ascii="Calibri" w:hAnsi="Calibri" w:cs="Calibri"/>
          <w:color w:val="000000"/>
        </w:rPr>
      </w:pPr>
    </w:p>
    <w:p w14:paraId="0669B818"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3BC7C551"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0DECF06F"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3B7BDD37"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1AF9FD5D"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699C3149"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47DA9B74"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65339A2A"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40E07BE7" w14:textId="77777777" w:rsidR="00E25EFA" w:rsidRDefault="00E25EFA" w:rsidP="008F4647">
      <w:pPr>
        <w:autoSpaceDE w:val="0"/>
        <w:autoSpaceDN w:val="0"/>
        <w:adjustRightInd w:val="0"/>
        <w:spacing w:after="0" w:line="240" w:lineRule="auto"/>
        <w:ind w:firstLine="360"/>
        <w:rPr>
          <w:rFonts w:ascii="Calibri" w:hAnsi="Calibri" w:cs="Calibri"/>
          <w:b/>
          <w:bCs/>
          <w:color w:val="000000"/>
        </w:rPr>
      </w:pPr>
    </w:p>
    <w:p w14:paraId="0AD441FD" w14:textId="77777777" w:rsidR="004F2992" w:rsidRDefault="004F2992" w:rsidP="004F2992">
      <w:pPr>
        <w:autoSpaceDE w:val="0"/>
        <w:autoSpaceDN w:val="0"/>
        <w:adjustRightInd w:val="0"/>
        <w:spacing w:after="0" w:line="240" w:lineRule="auto"/>
        <w:rPr>
          <w:rFonts w:ascii="Calibri" w:hAnsi="Calibri" w:cs="Calibri"/>
          <w:b/>
          <w:bCs/>
          <w:color w:val="000000"/>
        </w:rPr>
      </w:pPr>
    </w:p>
    <w:p w14:paraId="7D37801E" w14:textId="6F64D88B" w:rsidR="008F4647" w:rsidRPr="004F2992" w:rsidRDefault="008F4647" w:rsidP="004F2992">
      <w:pPr>
        <w:autoSpaceDE w:val="0"/>
        <w:autoSpaceDN w:val="0"/>
        <w:adjustRightInd w:val="0"/>
        <w:spacing w:after="0" w:line="240" w:lineRule="auto"/>
        <w:ind w:firstLine="360"/>
        <w:rPr>
          <w:rFonts w:cstheme="minorHAnsi"/>
          <w:color w:val="000000"/>
        </w:rPr>
      </w:pPr>
      <w:r w:rsidRPr="004F2992">
        <w:rPr>
          <w:rFonts w:cstheme="minorHAnsi"/>
          <w:b/>
          <w:bCs/>
          <w:color w:val="000000"/>
        </w:rPr>
        <w:lastRenderedPageBreak/>
        <w:t xml:space="preserve">Measures in place </w:t>
      </w:r>
    </w:p>
    <w:p w14:paraId="553B05D8" w14:textId="77777777" w:rsidR="008F4647" w:rsidRPr="004F2992" w:rsidRDefault="008F4647" w:rsidP="008F4647">
      <w:pPr>
        <w:autoSpaceDE w:val="0"/>
        <w:autoSpaceDN w:val="0"/>
        <w:adjustRightInd w:val="0"/>
        <w:spacing w:after="0" w:line="240" w:lineRule="auto"/>
        <w:ind w:firstLine="360"/>
        <w:rPr>
          <w:rFonts w:cstheme="minorHAnsi"/>
          <w:color w:val="000000"/>
        </w:rPr>
      </w:pPr>
      <w:r w:rsidRPr="004F2992">
        <w:rPr>
          <w:rFonts w:cstheme="minorHAnsi"/>
          <w:color w:val="000000"/>
        </w:rPr>
        <w:t xml:space="preserve">Who will use masks? </w:t>
      </w:r>
    </w:p>
    <w:p w14:paraId="545C0E8D" w14:textId="77777777" w:rsidR="008F4647" w:rsidRPr="004F2992" w:rsidRDefault="008F4647" w:rsidP="008F4647">
      <w:pPr>
        <w:autoSpaceDE w:val="0"/>
        <w:autoSpaceDN w:val="0"/>
        <w:adjustRightInd w:val="0"/>
        <w:spacing w:after="0" w:line="240" w:lineRule="auto"/>
        <w:ind w:firstLine="360"/>
        <w:rPr>
          <w:rFonts w:cstheme="minorHAnsi"/>
          <w:color w:val="000000"/>
        </w:rPr>
      </w:pPr>
      <w:r w:rsidRPr="004F2992">
        <w:rPr>
          <w:rFonts w:cstheme="minorHAnsi"/>
          <w:color w:val="000000"/>
        </w:rPr>
        <w:t xml:space="preserve">What work tasks will require the use of masks? </w:t>
      </w:r>
    </w:p>
    <w:p w14:paraId="6AA72451" w14:textId="77777777" w:rsidR="008F4647" w:rsidRPr="004F2992" w:rsidRDefault="008F4647" w:rsidP="008F4647">
      <w:pPr>
        <w:autoSpaceDE w:val="0"/>
        <w:autoSpaceDN w:val="0"/>
        <w:adjustRightInd w:val="0"/>
        <w:spacing w:after="0" w:line="240" w:lineRule="auto"/>
        <w:ind w:firstLine="360"/>
        <w:rPr>
          <w:rFonts w:cstheme="minorHAnsi"/>
          <w:color w:val="000000"/>
        </w:rPr>
      </w:pPr>
      <w:r w:rsidRPr="004F2992">
        <w:rPr>
          <w:rFonts w:cstheme="minorHAnsi"/>
          <w:color w:val="000000"/>
        </w:rPr>
        <w:t xml:space="preserve">How have workers been informed of the correct use of masks? </w:t>
      </w:r>
    </w:p>
    <w:p w14:paraId="0EC4ECD3" w14:textId="229C4790" w:rsidR="008F4647" w:rsidRDefault="008F4647" w:rsidP="008F4647">
      <w:pPr>
        <w:tabs>
          <w:tab w:val="left" w:pos="240"/>
        </w:tabs>
        <w:ind w:firstLine="360"/>
        <w:rPr>
          <w:rFonts w:ascii="Calibri" w:hAnsi="Calibri" w:cs="Calibri"/>
          <w:color w:val="000000"/>
        </w:rPr>
      </w:pPr>
      <w:r w:rsidRPr="004F2992">
        <w:rPr>
          <w:rFonts w:cstheme="minorHAnsi"/>
          <w:noProof/>
        </w:rPr>
        <mc:AlternateContent>
          <mc:Choice Requires="wps">
            <w:drawing>
              <wp:anchor distT="0" distB="0" distL="114300" distR="114300" simplePos="0" relativeHeight="251665408" behindDoc="0" locked="0" layoutInCell="1" allowOverlap="1" wp14:anchorId="5BC0D3FB" wp14:editId="6072254B">
                <wp:simplePos x="0" y="0"/>
                <wp:positionH relativeFrom="page">
                  <wp:align>center</wp:align>
                </wp:positionH>
                <wp:positionV relativeFrom="paragraph">
                  <wp:posOffset>285115</wp:posOffset>
                </wp:positionV>
                <wp:extent cx="5524500" cy="2695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524500" cy="2695575"/>
                        </a:xfrm>
                        <a:prstGeom prst="rect">
                          <a:avLst/>
                        </a:prstGeom>
                        <a:solidFill>
                          <a:schemeClr val="lt1"/>
                        </a:solidFill>
                        <a:ln w="6350">
                          <a:solidFill>
                            <a:prstClr val="black"/>
                          </a:solidFill>
                        </a:ln>
                      </wps:spPr>
                      <wps:txbx>
                        <w:txbxContent>
                          <w:p w14:paraId="1C73C193" w14:textId="77777777" w:rsidR="008F4647" w:rsidRDefault="008F4647" w:rsidP="008F4647">
                            <w:pPr>
                              <w:ind w:firstLine="270"/>
                            </w:pPr>
                          </w:p>
                          <w:p w14:paraId="1FD5DDBA" w14:textId="77777777" w:rsidR="008F4647" w:rsidRDefault="008F4647" w:rsidP="008F4647">
                            <w:pPr>
                              <w:ind w:firstLine="270"/>
                            </w:pPr>
                          </w:p>
                          <w:p w14:paraId="6AA7DA52" w14:textId="77777777" w:rsidR="008F4647" w:rsidRDefault="008F4647" w:rsidP="008F4647">
                            <w:pPr>
                              <w:ind w:firstLine="270"/>
                            </w:pPr>
                          </w:p>
                          <w:p w14:paraId="446F6D01" w14:textId="77777777" w:rsidR="008F4647" w:rsidRDefault="008F4647" w:rsidP="008F4647">
                            <w:pPr>
                              <w:ind w:firstLine="270"/>
                            </w:pPr>
                          </w:p>
                          <w:p w14:paraId="01B5AAD1" w14:textId="77777777" w:rsidR="008F4647" w:rsidRDefault="008F4647" w:rsidP="008F4647">
                            <w:pPr>
                              <w:ind w:firstLine="270"/>
                            </w:pPr>
                          </w:p>
                          <w:p w14:paraId="3166B32C" w14:textId="77777777" w:rsidR="008F4647" w:rsidRDefault="008F4647" w:rsidP="008F4647">
                            <w:pPr>
                              <w:ind w:firstLine="270"/>
                            </w:pPr>
                          </w:p>
                          <w:p w14:paraId="4BF46F02" w14:textId="77777777" w:rsidR="008F4647" w:rsidRDefault="008F4647" w:rsidP="008F4647">
                            <w:pPr>
                              <w:ind w:firstLine="270"/>
                            </w:pPr>
                          </w:p>
                          <w:p w14:paraId="7B539044" w14:textId="77777777" w:rsidR="008F4647" w:rsidRDefault="008F4647" w:rsidP="008F4647">
                            <w:pPr>
                              <w:ind w:firstLine="270"/>
                            </w:pPr>
                          </w:p>
                          <w:p w14:paraId="4FD27A29" w14:textId="77777777" w:rsidR="008F4647" w:rsidRDefault="008F4647" w:rsidP="008F4647">
                            <w:pPr>
                              <w:ind w:firstLine="270"/>
                            </w:pPr>
                          </w:p>
                          <w:p w14:paraId="58A561AB" w14:textId="77777777" w:rsidR="008F4647" w:rsidRDefault="008F4647" w:rsidP="008F4647">
                            <w:pPr>
                              <w:ind w:firstLine="270"/>
                            </w:pPr>
                          </w:p>
                          <w:p w14:paraId="5BA0B0BD" w14:textId="77777777" w:rsidR="008F4647" w:rsidRDefault="008F4647" w:rsidP="008F4647">
                            <w:pPr>
                              <w:ind w:firstLine="270"/>
                            </w:pPr>
                          </w:p>
                          <w:p w14:paraId="3EA937C6" w14:textId="77777777" w:rsidR="008F4647" w:rsidRDefault="008F4647" w:rsidP="008F4647">
                            <w:pPr>
                              <w:ind w:firstLine="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0D3FB" id="Text Box 5" o:spid="_x0000_s1029" type="#_x0000_t202" style="position:absolute;left:0;text-align:left;margin-left:0;margin-top:22.45pt;width:435pt;height:212.25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" fillcolor="white [3201]" strokeweight=".5pt">
                <v:textbox>
                  <w:txbxContent>
                    <w:p w14:paraId="1C73C193" w14:textId="77777777" w:rsidR="008F4647" w:rsidRDefault="008F4647" w:rsidP="008F4647">
                      <w:pPr>
                        <w:ind w:firstLine="270"/>
                      </w:pPr>
                    </w:p>
                    <w:p w14:paraId="1FD5DDBA" w14:textId="77777777" w:rsidR="008F4647" w:rsidRDefault="008F4647" w:rsidP="008F4647">
                      <w:pPr>
                        <w:ind w:firstLine="270"/>
                      </w:pPr>
                    </w:p>
                    <w:p w14:paraId="6AA7DA52" w14:textId="77777777" w:rsidR="008F4647" w:rsidRDefault="008F4647" w:rsidP="008F4647">
                      <w:pPr>
                        <w:ind w:firstLine="270"/>
                      </w:pPr>
                    </w:p>
                    <w:p w14:paraId="446F6D01" w14:textId="77777777" w:rsidR="008F4647" w:rsidRDefault="008F4647" w:rsidP="008F4647">
                      <w:pPr>
                        <w:ind w:firstLine="270"/>
                      </w:pPr>
                    </w:p>
                    <w:p w14:paraId="01B5AAD1" w14:textId="77777777" w:rsidR="008F4647" w:rsidRDefault="008F4647" w:rsidP="008F4647">
                      <w:pPr>
                        <w:ind w:firstLine="270"/>
                      </w:pPr>
                    </w:p>
                    <w:p w14:paraId="3166B32C" w14:textId="77777777" w:rsidR="008F4647" w:rsidRDefault="008F4647" w:rsidP="008F4647">
                      <w:pPr>
                        <w:ind w:firstLine="270"/>
                      </w:pPr>
                    </w:p>
                    <w:p w14:paraId="4BF46F02" w14:textId="77777777" w:rsidR="008F4647" w:rsidRDefault="008F4647" w:rsidP="008F4647">
                      <w:pPr>
                        <w:ind w:firstLine="270"/>
                      </w:pPr>
                    </w:p>
                    <w:p w14:paraId="7B539044" w14:textId="77777777" w:rsidR="008F4647" w:rsidRDefault="008F4647" w:rsidP="008F4647">
                      <w:pPr>
                        <w:ind w:firstLine="270"/>
                      </w:pPr>
                    </w:p>
                    <w:p w14:paraId="4FD27A29" w14:textId="77777777" w:rsidR="008F4647" w:rsidRDefault="008F4647" w:rsidP="008F4647">
                      <w:pPr>
                        <w:ind w:firstLine="270"/>
                      </w:pPr>
                    </w:p>
                    <w:p w14:paraId="58A561AB" w14:textId="77777777" w:rsidR="008F4647" w:rsidRDefault="008F4647" w:rsidP="008F4647">
                      <w:pPr>
                        <w:ind w:firstLine="270"/>
                      </w:pPr>
                    </w:p>
                    <w:p w14:paraId="5BA0B0BD" w14:textId="77777777" w:rsidR="008F4647" w:rsidRDefault="008F4647" w:rsidP="008F4647">
                      <w:pPr>
                        <w:ind w:firstLine="270"/>
                      </w:pPr>
                    </w:p>
                    <w:p w14:paraId="3EA937C6" w14:textId="77777777" w:rsidR="008F4647" w:rsidRDefault="008F4647" w:rsidP="008F4647">
                      <w:pPr>
                        <w:ind w:firstLine="270"/>
                      </w:pPr>
                    </w:p>
                  </w:txbxContent>
                </v:textbox>
                <w10:wrap anchorx="page"/>
              </v:shape>
            </w:pict>
          </mc:Fallback>
        </mc:AlternateContent>
      </w:r>
      <w:r w:rsidRPr="004F2992">
        <w:rPr>
          <w:rFonts w:cstheme="minorHAnsi"/>
          <w:color w:val="000000"/>
        </w:rPr>
        <w:t>If this information is in another document, identify that document here</w:t>
      </w:r>
      <w:r w:rsidRPr="008F4647">
        <w:rPr>
          <w:rFonts w:ascii="Calibri" w:hAnsi="Calibri" w:cs="Calibri"/>
          <w:color w:val="000000"/>
        </w:rPr>
        <w:t>.</w:t>
      </w:r>
    </w:p>
    <w:p w14:paraId="29863388" w14:textId="0B06E56D" w:rsidR="008F4647" w:rsidRDefault="008F4647" w:rsidP="008F4647">
      <w:pPr>
        <w:tabs>
          <w:tab w:val="left" w:pos="240"/>
        </w:tabs>
        <w:ind w:firstLine="360"/>
        <w:rPr>
          <w:rFonts w:ascii="Calibri" w:hAnsi="Calibri" w:cs="Calibri"/>
          <w:color w:val="000000"/>
        </w:rPr>
      </w:pPr>
    </w:p>
    <w:p w14:paraId="708FF662" w14:textId="160DA11D" w:rsidR="008F4647" w:rsidRDefault="008F4647" w:rsidP="008F4647">
      <w:pPr>
        <w:tabs>
          <w:tab w:val="left" w:pos="240"/>
        </w:tabs>
        <w:ind w:firstLine="360"/>
      </w:pPr>
    </w:p>
    <w:p w14:paraId="23EA9A79" w14:textId="423823DD" w:rsidR="008F4647" w:rsidRDefault="008F4647" w:rsidP="008F4647">
      <w:pPr>
        <w:tabs>
          <w:tab w:val="left" w:pos="240"/>
        </w:tabs>
        <w:ind w:firstLine="360"/>
      </w:pPr>
    </w:p>
    <w:p w14:paraId="7EC4B9C3" w14:textId="4CD77FC9" w:rsidR="008F4647" w:rsidRDefault="008F4647" w:rsidP="008F4647">
      <w:pPr>
        <w:tabs>
          <w:tab w:val="left" w:pos="240"/>
        </w:tabs>
        <w:ind w:firstLine="360"/>
      </w:pPr>
    </w:p>
    <w:p w14:paraId="024E265A" w14:textId="0B22067E" w:rsidR="00E25EFA" w:rsidRDefault="00E25EFA" w:rsidP="008F4647">
      <w:pPr>
        <w:tabs>
          <w:tab w:val="left" w:pos="240"/>
        </w:tabs>
        <w:ind w:firstLine="360"/>
      </w:pPr>
    </w:p>
    <w:p w14:paraId="335FC14E" w14:textId="7B879A46" w:rsidR="00E25EFA" w:rsidRDefault="00E25EFA" w:rsidP="008F4647">
      <w:pPr>
        <w:tabs>
          <w:tab w:val="left" w:pos="240"/>
        </w:tabs>
        <w:ind w:firstLine="360"/>
      </w:pPr>
    </w:p>
    <w:p w14:paraId="1C36754B" w14:textId="703E71DE" w:rsidR="00E25EFA" w:rsidRDefault="00E25EFA" w:rsidP="008F4647">
      <w:pPr>
        <w:tabs>
          <w:tab w:val="left" w:pos="240"/>
        </w:tabs>
        <w:ind w:firstLine="360"/>
      </w:pPr>
    </w:p>
    <w:p w14:paraId="26A3579F" w14:textId="63653FE8" w:rsidR="00E25EFA" w:rsidRDefault="00E25EFA" w:rsidP="008F4647">
      <w:pPr>
        <w:tabs>
          <w:tab w:val="left" w:pos="240"/>
        </w:tabs>
        <w:ind w:firstLine="360"/>
      </w:pPr>
    </w:p>
    <w:p w14:paraId="3E519C9F" w14:textId="5BF24478" w:rsidR="00E25EFA" w:rsidRDefault="00E25EFA" w:rsidP="008F4647">
      <w:pPr>
        <w:tabs>
          <w:tab w:val="left" w:pos="240"/>
        </w:tabs>
        <w:ind w:firstLine="360"/>
      </w:pPr>
    </w:p>
    <w:p w14:paraId="78399F15" w14:textId="5598F39F" w:rsidR="00E25EFA" w:rsidRDefault="00E25EFA" w:rsidP="008F4647">
      <w:pPr>
        <w:tabs>
          <w:tab w:val="left" w:pos="240"/>
        </w:tabs>
        <w:ind w:firstLine="360"/>
      </w:pPr>
    </w:p>
    <w:p w14:paraId="5FCC0ED8" w14:textId="1F63E224" w:rsidR="00E25EFA" w:rsidRPr="004F2992" w:rsidRDefault="00E25EFA" w:rsidP="00E25EFA">
      <w:pPr>
        <w:autoSpaceDE w:val="0"/>
        <w:autoSpaceDN w:val="0"/>
        <w:adjustRightInd w:val="0"/>
        <w:spacing w:after="0" w:line="240" w:lineRule="auto"/>
        <w:ind w:firstLine="360"/>
        <w:rPr>
          <w:rFonts w:cstheme="minorHAnsi"/>
          <w:b/>
          <w:bCs/>
          <w:color w:val="000000"/>
        </w:rPr>
      </w:pPr>
      <w:r w:rsidRPr="004F2992">
        <w:rPr>
          <w:rFonts w:cstheme="minorHAnsi"/>
          <w:b/>
          <w:bCs/>
          <w:color w:val="000000"/>
        </w:rPr>
        <w:t xml:space="preserve">Reduce the risk of surface transmission through effective cleaning and hygiene practices </w:t>
      </w:r>
    </w:p>
    <w:p w14:paraId="55E74BE1" w14:textId="77777777" w:rsidR="00E25EFA" w:rsidRPr="004F2992" w:rsidRDefault="00E25EFA" w:rsidP="00E25EFA">
      <w:pPr>
        <w:autoSpaceDE w:val="0"/>
        <w:autoSpaceDN w:val="0"/>
        <w:adjustRightInd w:val="0"/>
        <w:spacing w:after="0" w:line="240" w:lineRule="auto"/>
        <w:ind w:firstLine="360"/>
        <w:rPr>
          <w:rFonts w:cstheme="minorHAnsi"/>
          <w:color w:val="000000"/>
        </w:rPr>
      </w:pPr>
    </w:p>
    <w:p w14:paraId="326253C7" w14:textId="77777777" w:rsidR="00E25EFA" w:rsidRPr="004F2992" w:rsidRDefault="00E25EFA" w:rsidP="00E25EFA">
      <w:pPr>
        <w:pStyle w:val="ListParagraph"/>
        <w:numPr>
          <w:ilvl w:val="0"/>
          <w:numId w:val="8"/>
        </w:numPr>
        <w:autoSpaceDE w:val="0"/>
        <w:autoSpaceDN w:val="0"/>
        <w:adjustRightInd w:val="0"/>
        <w:spacing w:after="0" w:line="240" w:lineRule="auto"/>
        <w:rPr>
          <w:rFonts w:cstheme="minorHAnsi"/>
          <w:color w:val="000000"/>
        </w:rPr>
      </w:pPr>
      <w:r w:rsidRPr="004F2992">
        <w:rPr>
          <w:rFonts w:cstheme="minorHAnsi"/>
          <w:color w:val="000000"/>
        </w:rPr>
        <w:t xml:space="preserve">We have reviewed the information on cleaning and disinfecting surfaces. </w:t>
      </w:r>
    </w:p>
    <w:p w14:paraId="0134D4EF" w14:textId="77777777" w:rsidR="00E25EFA" w:rsidRPr="004F2992" w:rsidRDefault="00E25EFA" w:rsidP="00E25EFA">
      <w:pPr>
        <w:pStyle w:val="ListParagraph"/>
        <w:numPr>
          <w:ilvl w:val="0"/>
          <w:numId w:val="8"/>
        </w:numPr>
        <w:autoSpaceDE w:val="0"/>
        <w:autoSpaceDN w:val="0"/>
        <w:adjustRightInd w:val="0"/>
        <w:spacing w:after="0" w:line="240" w:lineRule="auto"/>
        <w:rPr>
          <w:rFonts w:cstheme="minorHAnsi"/>
          <w:color w:val="000000"/>
        </w:rPr>
      </w:pPr>
      <w:r w:rsidRPr="004F2992">
        <w:rPr>
          <w:rFonts w:cstheme="minorHAnsi"/>
          <w:color w:val="000000"/>
        </w:rPr>
        <w:t xml:space="preserve">Our sport facility has enough handwashing stations on site for our participants. Handwashing locations are visible and easily accessed. </w:t>
      </w:r>
    </w:p>
    <w:p w14:paraId="62D98DEB" w14:textId="77777777" w:rsidR="00E25EFA" w:rsidRPr="004F2992" w:rsidRDefault="00E25EFA" w:rsidP="00E25EFA">
      <w:pPr>
        <w:pStyle w:val="ListParagraph"/>
        <w:numPr>
          <w:ilvl w:val="0"/>
          <w:numId w:val="8"/>
        </w:numPr>
        <w:autoSpaceDE w:val="0"/>
        <w:autoSpaceDN w:val="0"/>
        <w:adjustRightInd w:val="0"/>
        <w:spacing w:after="0" w:line="240" w:lineRule="auto"/>
        <w:rPr>
          <w:rFonts w:cstheme="minorHAnsi"/>
          <w:color w:val="000000"/>
        </w:rPr>
      </w:pPr>
      <w:r w:rsidRPr="004F2992">
        <w:rPr>
          <w:rFonts w:cstheme="minorHAnsi"/>
          <w:color w:val="000000"/>
        </w:rPr>
        <w:t xml:space="preserve">We have communicated good hygiene practices to participants, coaches, volunteers, etc. </w:t>
      </w:r>
    </w:p>
    <w:p w14:paraId="4F2659F2" w14:textId="77777777" w:rsidR="00E25EFA" w:rsidRPr="004F2992" w:rsidRDefault="00E25EFA" w:rsidP="00E25EFA">
      <w:pPr>
        <w:pStyle w:val="ListParagraph"/>
        <w:numPr>
          <w:ilvl w:val="0"/>
          <w:numId w:val="8"/>
        </w:numPr>
        <w:autoSpaceDE w:val="0"/>
        <w:autoSpaceDN w:val="0"/>
        <w:adjustRightInd w:val="0"/>
        <w:spacing w:after="0" w:line="240" w:lineRule="auto"/>
        <w:rPr>
          <w:rFonts w:cstheme="minorHAnsi"/>
          <w:color w:val="000000"/>
        </w:rPr>
      </w:pPr>
      <w:r w:rsidRPr="004F2992">
        <w:rPr>
          <w:rFonts w:cstheme="minorHAnsi"/>
          <w:color w:val="000000"/>
        </w:rPr>
        <w:t xml:space="preserve">We have implemented cleaning protocols for all common areas and surfaces. </w:t>
      </w:r>
    </w:p>
    <w:p w14:paraId="0D557B99" w14:textId="4C4ED54D" w:rsidR="00E25EFA" w:rsidRPr="004F2992" w:rsidRDefault="00FF0A5A" w:rsidP="00E25EFA">
      <w:pPr>
        <w:pStyle w:val="ListParagraph"/>
        <w:numPr>
          <w:ilvl w:val="0"/>
          <w:numId w:val="8"/>
        </w:numPr>
        <w:autoSpaceDE w:val="0"/>
        <w:autoSpaceDN w:val="0"/>
        <w:adjustRightInd w:val="0"/>
        <w:spacing w:after="0" w:line="240" w:lineRule="auto"/>
        <w:rPr>
          <w:rFonts w:cstheme="minorHAnsi"/>
          <w:color w:val="000000"/>
        </w:rPr>
      </w:pPr>
      <w:r w:rsidRPr="004F2992">
        <w:rPr>
          <w:rFonts w:cstheme="minorHAnsi"/>
          <w:color w:val="000000"/>
        </w:rPr>
        <w:t>Volunteers/</w:t>
      </w:r>
      <w:r w:rsidR="00E25EFA" w:rsidRPr="004F2992">
        <w:rPr>
          <w:rFonts w:cstheme="minorHAnsi"/>
          <w:color w:val="000000"/>
        </w:rPr>
        <w:t xml:space="preserve">Workers who are cleaning have adequate training and materials. </w:t>
      </w:r>
    </w:p>
    <w:p w14:paraId="23735887" w14:textId="77777777" w:rsidR="00E25EFA" w:rsidRPr="004F2992" w:rsidRDefault="00E25EFA" w:rsidP="00E25EFA">
      <w:pPr>
        <w:pStyle w:val="ListParagraph"/>
        <w:numPr>
          <w:ilvl w:val="0"/>
          <w:numId w:val="8"/>
        </w:numPr>
        <w:autoSpaceDE w:val="0"/>
        <w:autoSpaceDN w:val="0"/>
        <w:adjustRightInd w:val="0"/>
        <w:spacing w:after="0" w:line="240" w:lineRule="auto"/>
        <w:rPr>
          <w:rFonts w:cstheme="minorHAnsi"/>
          <w:color w:val="000000"/>
        </w:rPr>
      </w:pPr>
      <w:r w:rsidRPr="004F2992">
        <w:rPr>
          <w:rFonts w:cstheme="minorHAnsi"/>
          <w:color w:val="000000"/>
        </w:rPr>
        <w:t xml:space="preserve">We have removed unnecessary tools and equipment to simplify the cleaning process </w:t>
      </w:r>
    </w:p>
    <w:p w14:paraId="0F97E36A" w14:textId="77777777" w:rsidR="00E25EFA" w:rsidRPr="004F2992" w:rsidRDefault="00E25EFA" w:rsidP="00E25EFA">
      <w:pPr>
        <w:autoSpaceDE w:val="0"/>
        <w:autoSpaceDN w:val="0"/>
        <w:adjustRightInd w:val="0"/>
        <w:spacing w:after="0" w:line="240" w:lineRule="auto"/>
        <w:rPr>
          <w:rFonts w:cstheme="minorHAnsi"/>
          <w:b/>
          <w:bCs/>
          <w:color w:val="000000"/>
        </w:rPr>
      </w:pPr>
    </w:p>
    <w:p w14:paraId="1B17F283" w14:textId="2556D78C" w:rsidR="00E25EFA" w:rsidRPr="004F2992" w:rsidRDefault="00E25EFA" w:rsidP="00E25EFA">
      <w:pPr>
        <w:autoSpaceDE w:val="0"/>
        <w:autoSpaceDN w:val="0"/>
        <w:adjustRightInd w:val="0"/>
        <w:spacing w:after="0" w:line="240" w:lineRule="auto"/>
        <w:ind w:firstLine="360"/>
        <w:rPr>
          <w:rFonts w:cstheme="minorHAnsi"/>
          <w:color w:val="000000"/>
        </w:rPr>
      </w:pPr>
      <w:r w:rsidRPr="004F2992">
        <w:rPr>
          <w:rFonts w:cstheme="minorHAnsi"/>
          <w:b/>
          <w:bCs/>
          <w:color w:val="000000"/>
        </w:rPr>
        <w:t xml:space="preserve">Cleaning protocols </w:t>
      </w:r>
    </w:p>
    <w:p w14:paraId="67C6F280" w14:textId="499A3B00" w:rsidR="00E25EFA" w:rsidRPr="004F2992" w:rsidRDefault="00E25EFA" w:rsidP="00E25EFA">
      <w:pPr>
        <w:tabs>
          <w:tab w:val="left" w:pos="240"/>
        </w:tabs>
        <w:ind w:left="360"/>
        <w:rPr>
          <w:rFonts w:cstheme="minorHAnsi"/>
          <w:color w:val="000000"/>
        </w:rPr>
      </w:pPr>
      <w:r w:rsidRPr="004F2992">
        <w:rPr>
          <w:rFonts w:cstheme="minorHAnsi"/>
          <w:noProof/>
        </w:rPr>
        <mc:AlternateContent>
          <mc:Choice Requires="wps">
            <w:drawing>
              <wp:anchor distT="0" distB="0" distL="114300" distR="114300" simplePos="0" relativeHeight="251667456" behindDoc="0" locked="0" layoutInCell="1" allowOverlap="1" wp14:anchorId="4584BB78" wp14:editId="3CD64F5C">
                <wp:simplePos x="0" y="0"/>
                <wp:positionH relativeFrom="page">
                  <wp:align>center</wp:align>
                </wp:positionH>
                <wp:positionV relativeFrom="paragraph">
                  <wp:posOffset>643255</wp:posOffset>
                </wp:positionV>
                <wp:extent cx="5524500" cy="2695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524500" cy="2695575"/>
                        </a:xfrm>
                        <a:prstGeom prst="rect">
                          <a:avLst/>
                        </a:prstGeom>
                        <a:solidFill>
                          <a:schemeClr val="lt1"/>
                        </a:solidFill>
                        <a:ln w="6350">
                          <a:solidFill>
                            <a:prstClr val="black"/>
                          </a:solidFill>
                        </a:ln>
                      </wps:spPr>
                      <wps:txbx>
                        <w:txbxContent>
                          <w:p w14:paraId="2AD08FEF" w14:textId="77777777" w:rsidR="00E25EFA" w:rsidRDefault="00E25EFA" w:rsidP="00E25EFA">
                            <w:pPr>
                              <w:ind w:firstLine="270"/>
                            </w:pPr>
                          </w:p>
                          <w:p w14:paraId="1E2E968C" w14:textId="77777777" w:rsidR="00E25EFA" w:rsidRDefault="00E25EFA" w:rsidP="00E25EFA">
                            <w:pPr>
                              <w:ind w:firstLine="270"/>
                            </w:pPr>
                          </w:p>
                          <w:p w14:paraId="7C5240B6" w14:textId="77777777" w:rsidR="00E25EFA" w:rsidRDefault="00E25EFA" w:rsidP="00E25EFA">
                            <w:pPr>
                              <w:ind w:firstLine="270"/>
                            </w:pPr>
                          </w:p>
                          <w:p w14:paraId="7A898DBC" w14:textId="77777777" w:rsidR="00E25EFA" w:rsidRDefault="00E25EFA" w:rsidP="00E25EFA">
                            <w:pPr>
                              <w:ind w:firstLine="270"/>
                            </w:pPr>
                          </w:p>
                          <w:p w14:paraId="0A0F5CD0" w14:textId="77777777" w:rsidR="00E25EFA" w:rsidRDefault="00E25EFA" w:rsidP="00E25EFA">
                            <w:pPr>
                              <w:ind w:firstLine="270"/>
                            </w:pPr>
                          </w:p>
                          <w:p w14:paraId="0A684041" w14:textId="77777777" w:rsidR="00E25EFA" w:rsidRDefault="00E25EFA" w:rsidP="00E25EFA">
                            <w:pPr>
                              <w:ind w:firstLine="270"/>
                            </w:pPr>
                          </w:p>
                          <w:p w14:paraId="5C75A2ED" w14:textId="77777777" w:rsidR="00E25EFA" w:rsidRDefault="00E25EFA" w:rsidP="00E25EFA">
                            <w:pPr>
                              <w:ind w:firstLine="270"/>
                            </w:pPr>
                          </w:p>
                          <w:p w14:paraId="27F84979" w14:textId="77777777" w:rsidR="00E25EFA" w:rsidRDefault="00E25EFA" w:rsidP="00E25EFA">
                            <w:pPr>
                              <w:ind w:firstLine="270"/>
                            </w:pPr>
                          </w:p>
                          <w:p w14:paraId="7B276598" w14:textId="77777777" w:rsidR="00E25EFA" w:rsidRDefault="00E25EFA" w:rsidP="00E25EFA">
                            <w:pPr>
                              <w:ind w:firstLine="270"/>
                            </w:pPr>
                          </w:p>
                          <w:p w14:paraId="317172BA" w14:textId="77777777" w:rsidR="00E25EFA" w:rsidRDefault="00E25EFA" w:rsidP="00E25EFA">
                            <w:pPr>
                              <w:ind w:firstLine="270"/>
                            </w:pPr>
                          </w:p>
                          <w:p w14:paraId="684B22CF" w14:textId="77777777" w:rsidR="00E25EFA" w:rsidRDefault="00E25EFA" w:rsidP="00E25EFA">
                            <w:pPr>
                              <w:ind w:firstLine="270"/>
                            </w:pPr>
                          </w:p>
                          <w:p w14:paraId="258345DA" w14:textId="77777777" w:rsidR="00E25EFA" w:rsidRDefault="00E25EFA" w:rsidP="00E25EFA">
                            <w:pPr>
                              <w:ind w:firstLine="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4BB78" id="Text Box 6" o:spid="_x0000_s1030" type="#_x0000_t202" style="position:absolute;left:0;text-align:left;margin-left:0;margin-top:50.65pt;width:435pt;height:212.25pt;z-index:251667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" fillcolor="white [3201]" strokeweight=".5pt">
                <v:textbox>
                  <w:txbxContent>
                    <w:p w14:paraId="2AD08FEF" w14:textId="77777777" w:rsidR="00E25EFA" w:rsidRDefault="00E25EFA" w:rsidP="00E25EFA">
                      <w:pPr>
                        <w:ind w:firstLine="270"/>
                      </w:pPr>
                    </w:p>
                    <w:p w14:paraId="1E2E968C" w14:textId="77777777" w:rsidR="00E25EFA" w:rsidRDefault="00E25EFA" w:rsidP="00E25EFA">
                      <w:pPr>
                        <w:ind w:firstLine="270"/>
                      </w:pPr>
                    </w:p>
                    <w:p w14:paraId="7C5240B6" w14:textId="77777777" w:rsidR="00E25EFA" w:rsidRDefault="00E25EFA" w:rsidP="00E25EFA">
                      <w:pPr>
                        <w:ind w:firstLine="270"/>
                      </w:pPr>
                    </w:p>
                    <w:p w14:paraId="7A898DBC" w14:textId="77777777" w:rsidR="00E25EFA" w:rsidRDefault="00E25EFA" w:rsidP="00E25EFA">
                      <w:pPr>
                        <w:ind w:firstLine="270"/>
                      </w:pPr>
                    </w:p>
                    <w:p w14:paraId="0A0F5CD0" w14:textId="77777777" w:rsidR="00E25EFA" w:rsidRDefault="00E25EFA" w:rsidP="00E25EFA">
                      <w:pPr>
                        <w:ind w:firstLine="270"/>
                      </w:pPr>
                    </w:p>
                    <w:p w14:paraId="0A684041" w14:textId="77777777" w:rsidR="00E25EFA" w:rsidRDefault="00E25EFA" w:rsidP="00E25EFA">
                      <w:pPr>
                        <w:ind w:firstLine="270"/>
                      </w:pPr>
                    </w:p>
                    <w:p w14:paraId="5C75A2ED" w14:textId="77777777" w:rsidR="00E25EFA" w:rsidRDefault="00E25EFA" w:rsidP="00E25EFA">
                      <w:pPr>
                        <w:ind w:firstLine="270"/>
                      </w:pPr>
                    </w:p>
                    <w:p w14:paraId="27F84979" w14:textId="77777777" w:rsidR="00E25EFA" w:rsidRDefault="00E25EFA" w:rsidP="00E25EFA">
                      <w:pPr>
                        <w:ind w:firstLine="270"/>
                      </w:pPr>
                    </w:p>
                    <w:p w14:paraId="7B276598" w14:textId="77777777" w:rsidR="00E25EFA" w:rsidRDefault="00E25EFA" w:rsidP="00E25EFA">
                      <w:pPr>
                        <w:ind w:firstLine="270"/>
                      </w:pPr>
                    </w:p>
                    <w:p w14:paraId="317172BA" w14:textId="77777777" w:rsidR="00E25EFA" w:rsidRDefault="00E25EFA" w:rsidP="00E25EFA">
                      <w:pPr>
                        <w:ind w:firstLine="270"/>
                      </w:pPr>
                    </w:p>
                    <w:p w14:paraId="684B22CF" w14:textId="77777777" w:rsidR="00E25EFA" w:rsidRDefault="00E25EFA" w:rsidP="00E25EFA">
                      <w:pPr>
                        <w:ind w:firstLine="270"/>
                      </w:pPr>
                    </w:p>
                    <w:p w14:paraId="258345DA" w14:textId="77777777" w:rsidR="00E25EFA" w:rsidRDefault="00E25EFA" w:rsidP="00E25EFA">
                      <w:pPr>
                        <w:ind w:firstLine="270"/>
                      </w:pPr>
                    </w:p>
                  </w:txbxContent>
                </v:textbox>
                <w10:wrap anchorx="page"/>
              </v:shape>
            </w:pict>
          </mc:Fallback>
        </mc:AlternateContent>
      </w:r>
      <w:r w:rsidRPr="004F2992">
        <w:rPr>
          <w:rFonts w:cstheme="minorHAnsi"/>
          <w:color w:val="000000"/>
        </w:rPr>
        <w:t>Provide information about your cleaning plan. Specify who is responsible for cleaning, the cleaning schedule, and what the cleaning protocols will include (e.g., which surfaces, tools, equipment, etc.). If this information is in another document, identify that document here.</w:t>
      </w:r>
    </w:p>
    <w:p w14:paraId="49E32A0A" w14:textId="37399537" w:rsidR="00E25EFA" w:rsidRDefault="00E25EFA" w:rsidP="00E25EFA">
      <w:pPr>
        <w:tabs>
          <w:tab w:val="left" w:pos="240"/>
        </w:tabs>
        <w:ind w:left="360"/>
      </w:pPr>
    </w:p>
    <w:p w14:paraId="371E4003" w14:textId="6FDC7B2A" w:rsidR="00E20C87" w:rsidRDefault="00E20C87" w:rsidP="00E25EFA">
      <w:pPr>
        <w:tabs>
          <w:tab w:val="left" w:pos="240"/>
        </w:tabs>
        <w:ind w:left="360"/>
      </w:pPr>
    </w:p>
    <w:p w14:paraId="786DF390" w14:textId="2D25DE83" w:rsidR="00E20C87" w:rsidRDefault="00E20C87" w:rsidP="00E25EFA">
      <w:pPr>
        <w:tabs>
          <w:tab w:val="left" w:pos="240"/>
        </w:tabs>
        <w:ind w:left="360"/>
      </w:pPr>
    </w:p>
    <w:p w14:paraId="20D62387" w14:textId="521DC703" w:rsidR="00E20C87" w:rsidRDefault="00E20C87" w:rsidP="00E25EFA">
      <w:pPr>
        <w:tabs>
          <w:tab w:val="left" w:pos="240"/>
        </w:tabs>
        <w:ind w:left="360"/>
      </w:pPr>
    </w:p>
    <w:p w14:paraId="5B68972E" w14:textId="567C986D" w:rsidR="00E20C87" w:rsidRDefault="00E20C87" w:rsidP="00E25EFA">
      <w:pPr>
        <w:tabs>
          <w:tab w:val="left" w:pos="240"/>
        </w:tabs>
        <w:ind w:left="360"/>
      </w:pPr>
    </w:p>
    <w:p w14:paraId="5C51BCF1" w14:textId="46CA54B3" w:rsidR="00E20C87" w:rsidRDefault="00E20C87" w:rsidP="00E25EFA">
      <w:pPr>
        <w:tabs>
          <w:tab w:val="left" w:pos="240"/>
        </w:tabs>
        <w:ind w:left="360"/>
      </w:pPr>
    </w:p>
    <w:p w14:paraId="2260656D" w14:textId="77777777"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b/>
          <w:bCs/>
          <w:color w:val="000000"/>
        </w:rPr>
        <w:lastRenderedPageBreak/>
        <w:t xml:space="preserve">Step 3: Develop policies </w:t>
      </w:r>
    </w:p>
    <w:p w14:paraId="671FCE01" w14:textId="77777777"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Develop the necessary policies to manage your sport. </w:t>
      </w:r>
    </w:p>
    <w:p w14:paraId="4A2EDA2C" w14:textId="16D74480"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Our policies ensure that </w:t>
      </w:r>
      <w:r w:rsidR="00FF0A5A" w:rsidRPr="004F2992">
        <w:rPr>
          <w:rFonts w:ascii="Calibri" w:hAnsi="Calibri" w:cs="Calibri"/>
          <w:color w:val="000000"/>
        </w:rPr>
        <w:t>participants</w:t>
      </w:r>
      <w:r w:rsidRPr="004F2992">
        <w:rPr>
          <w:rFonts w:ascii="Calibri" w:hAnsi="Calibri" w:cs="Calibri"/>
          <w:color w:val="000000"/>
        </w:rPr>
        <w:t xml:space="preserve"> and others showing symptoms of COVID-19 are prohibited from participating in sport activities </w:t>
      </w:r>
    </w:p>
    <w:p w14:paraId="28D2BE74" w14:textId="77777777" w:rsidR="00E20C87" w:rsidRPr="004F2992" w:rsidRDefault="00E20C87" w:rsidP="00E20C87">
      <w:pPr>
        <w:autoSpaceDE w:val="0"/>
        <w:autoSpaceDN w:val="0"/>
        <w:adjustRightInd w:val="0"/>
        <w:spacing w:after="0" w:line="240" w:lineRule="auto"/>
        <w:rPr>
          <w:rFonts w:ascii="Calibri" w:hAnsi="Calibri" w:cs="Calibri"/>
          <w:color w:val="000000"/>
        </w:rPr>
      </w:pPr>
    </w:p>
    <w:p w14:paraId="0274B3B6" w14:textId="77777777" w:rsidR="00E20C87" w:rsidRPr="004F2992" w:rsidRDefault="00E20C87" w:rsidP="00E20C87">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Anyone who has had symptoms of COVID-19 in the last 10 days. Symptoms include fever, chills, new or worsening cough, shortness of breath, sore throat, and new muscle aches or headache. </w:t>
      </w:r>
    </w:p>
    <w:p w14:paraId="521F0BE8" w14:textId="77777777" w:rsidR="00E20C87" w:rsidRPr="004F2992" w:rsidRDefault="00E20C87" w:rsidP="00E20C87">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Anyone directed by Public Health to self-isolate. </w:t>
      </w:r>
    </w:p>
    <w:p w14:paraId="288CC8B6" w14:textId="56C3A390" w:rsidR="00E20C87" w:rsidRPr="004F2992" w:rsidRDefault="00E20C87" w:rsidP="00894A83">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Anyone who has arrived from outside of Canada or who has had contact with a confirmed COVID-19 case must self-isolate for 14 days and monitor for symptoms. </w:t>
      </w:r>
    </w:p>
    <w:p w14:paraId="3BFCC57C" w14:textId="77777777" w:rsidR="00E20C87" w:rsidRPr="004F2992" w:rsidRDefault="00E20C87" w:rsidP="00E20C87">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Our policy addresses individuals who may start to feel while participating. It includes the following: </w:t>
      </w:r>
    </w:p>
    <w:p w14:paraId="6B30F7F1" w14:textId="77777777" w:rsidR="00E20C87" w:rsidRPr="004F2992" w:rsidRDefault="00E20C87" w:rsidP="00E20C87">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Sick individuals should report to first aid (or designated individual), even with mild symptoms. </w:t>
      </w:r>
    </w:p>
    <w:p w14:paraId="50A4C6D8" w14:textId="77777777" w:rsidR="00E20C87" w:rsidRPr="004F2992" w:rsidRDefault="00E20C87" w:rsidP="00E20C87">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Sick workers should be asked to wash or sanitize their hands, provided with a mask, and isolated. Ask the worker to go straight home. [Consult the BC COVID-19 Self-Assessment </w:t>
      </w:r>
      <w:proofErr w:type="gramStart"/>
      <w:r w:rsidRPr="004F2992">
        <w:rPr>
          <w:rFonts w:ascii="Calibri" w:hAnsi="Calibri" w:cs="Calibri"/>
          <w:color w:val="000000"/>
        </w:rPr>
        <w:t>Tool, or</w:t>
      </w:r>
      <w:proofErr w:type="gramEnd"/>
      <w:r w:rsidRPr="004F2992">
        <w:rPr>
          <w:rFonts w:ascii="Calibri" w:hAnsi="Calibri" w:cs="Calibri"/>
          <w:color w:val="000000"/>
        </w:rPr>
        <w:t xml:space="preserve"> call 811 for further guidance related to testing and self-isolation.] </w:t>
      </w:r>
    </w:p>
    <w:p w14:paraId="5C6D34B1" w14:textId="54C5BEC7" w:rsidR="00E20C87" w:rsidRPr="004F2992" w:rsidRDefault="00E20C87" w:rsidP="00E20C87">
      <w:pPr>
        <w:pStyle w:val="ListParagraph"/>
        <w:numPr>
          <w:ilvl w:val="0"/>
          <w:numId w:val="9"/>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If the </w:t>
      </w:r>
      <w:r w:rsidR="00FF0A5A" w:rsidRPr="004F2992">
        <w:rPr>
          <w:rFonts w:ascii="Calibri" w:hAnsi="Calibri" w:cs="Calibri"/>
          <w:color w:val="000000"/>
        </w:rPr>
        <w:t>individual</w:t>
      </w:r>
      <w:r w:rsidRPr="004F2992">
        <w:rPr>
          <w:rFonts w:ascii="Calibri" w:hAnsi="Calibri" w:cs="Calibri"/>
          <w:color w:val="000000"/>
        </w:rPr>
        <w:t xml:space="preserve"> is severely ill (e.g., difficulty breathing, chest pain), call 911. Clean and disinfect any surfaces that the ill </w:t>
      </w:r>
      <w:r w:rsidR="00FF0A5A" w:rsidRPr="004F2992">
        <w:rPr>
          <w:rFonts w:ascii="Calibri" w:hAnsi="Calibri" w:cs="Calibri"/>
          <w:color w:val="000000"/>
        </w:rPr>
        <w:t>individual</w:t>
      </w:r>
      <w:r w:rsidRPr="004F2992">
        <w:rPr>
          <w:rFonts w:ascii="Calibri" w:hAnsi="Calibri" w:cs="Calibri"/>
          <w:color w:val="000000"/>
        </w:rPr>
        <w:t xml:space="preserve"> has </w:t>
      </w:r>
      <w:proofErr w:type="gramStart"/>
      <w:r w:rsidRPr="004F2992">
        <w:rPr>
          <w:rFonts w:ascii="Calibri" w:hAnsi="Calibri" w:cs="Calibri"/>
          <w:color w:val="000000"/>
        </w:rPr>
        <w:t>come into contact with</w:t>
      </w:r>
      <w:proofErr w:type="gramEnd"/>
      <w:r w:rsidRPr="004F2992">
        <w:rPr>
          <w:rFonts w:ascii="Calibri" w:hAnsi="Calibri" w:cs="Calibri"/>
          <w:color w:val="000000"/>
        </w:rPr>
        <w:t xml:space="preserve">. </w:t>
      </w:r>
    </w:p>
    <w:p w14:paraId="54A4EEC6" w14:textId="77777777" w:rsidR="00E20C87" w:rsidRPr="004F2992" w:rsidRDefault="00E20C87" w:rsidP="00E20C87">
      <w:pPr>
        <w:autoSpaceDE w:val="0"/>
        <w:autoSpaceDN w:val="0"/>
        <w:adjustRightInd w:val="0"/>
        <w:spacing w:after="0" w:line="240" w:lineRule="auto"/>
        <w:rPr>
          <w:rFonts w:ascii="Calibri" w:hAnsi="Calibri" w:cs="Calibri"/>
          <w:b/>
          <w:bCs/>
          <w:color w:val="000000"/>
        </w:rPr>
      </w:pPr>
    </w:p>
    <w:p w14:paraId="648B5D8A" w14:textId="37E12DC0"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b/>
          <w:bCs/>
          <w:color w:val="000000"/>
        </w:rPr>
        <w:t xml:space="preserve">Step 4: Develop communication plans and training </w:t>
      </w:r>
    </w:p>
    <w:p w14:paraId="51905EE8" w14:textId="5668FB78"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You must ensure that everyone participating in the sport activity knows how to keep themselves safe while participating: </w:t>
      </w:r>
    </w:p>
    <w:p w14:paraId="148406C2" w14:textId="77777777" w:rsidR="00E20C87" w:rsidRPr="004F2992" w:rsidRDefault="00E20C87" w:rsidP="00E20C87">
      <w:pPr>
        <w:autoSpaceDE w:val="0"/>
        <w:autoSpaceDN w:val="0"/>
        <w:adjustRightInd w:val="0"/>
        <w:spacing w:after="0" w:line="240" w:lineRule="auto"/>
        <w:rPr>
          <w:rFonts w:ascii="Calibri" w:hAnsi="Calibri" w:cs="Calibri"/>
          <w:color w:val="000000"/>
        </w:rPr>
      </w:pPr>
    </w:p>
    <w:p w14:paraId="2A95DA13" w14:textId="77777777" w:rsidR="00E20C87" w:rsidRPr="004F2992" w:rsidRDefault="00E20C87" w:rsidP="00E20C87">
      <w:pPr>
        <w:pStyle w:val="ListParagraph"/>
        <w:numPr>
          <w:ilvl w:val="0"/>
          <w:numId w:val="10"/>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a communication and training plan to ensure everyone is trained in policies and procedures. </w:t>
      </w:r>
    </w:p>
    <w:p w14:paraId="51DBE50A" w14:textId="77777777" w:rsidR="00E20C87" w:rsidRPr="004F2992" w:rsidRDefault="00E20C87" w:rsidP="00E20C87">
      <w:pPr>
        <w:pStyle w:val="ListParagraph"/>
        <w:numPr>
          <w:ilvl w:val="0"/>
          <w:numId w:val="10"/>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All participants have received the policies for staying home when sick. </w:t>
      </w:r>
    </w:p>
    <w:p w14:paraId="7BEE9E2D" w14:textId="77777777" w:rsidR="00E20C87" w:rsidRPr="004F2992" w:rsidRDefault="00E20C87" w:rsidP="00E20C87">
      <w:pPr>
        <w:pStyle w:val="ListParagraph"/>
        <w:numPr>
          <w:ilvl w:val="0"/>
          <w:numId w:val="10"/>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posted signage at the sport location, including occupancy limits and effective hygiene practices. </w:t>
      </w:r>
    </w:p>
    <w:p w14:paraId="37F86433" w14:textId="7D88F9A6" w:rsidR="00E20C87" w:rsidRPr="004F2992" w:rsidRDefault="00E20C87" w:rsidP="00B708A6">
      <w:pPr>
        <w:pStyle w:val="ListParagraph"/>
        <w:numPr>
          <w:ilvl w:val="0"/>
          <w:numId w:val="10"/>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posted signage indicating who is restricted from participating, including </w:t>
      </w:r>
      <w:r w:rsidR="00FF0A5A" w:rsidRPr="004F2992">
        <w:rPr>
          <w:rFonts w:ascii="Calibri" w:hAnsi="Calibri" w:cs="Calibri"/>
          <w:color w:val="000000"/>
        </w:rPr>
        <w:t>Participants, family members,</w:t>
      </w:r>
      <w:r w:rsidRPr="004F2992">
        <w:rPr>
          <w:rFonts w:ascii="Calibri" w:hAnsi="Calibri" w:cs="Calibri"/>
          <w:color w:val="000000"/>
        </w:rPr>
        <w:t xml:space="preserve"> and </w:t>
      </w:r>
      <w:r w:rsidR="00B605BE" w:rsidRPr="004F2992">
        <w:rPr>
          <w:rFonts w:ascii="Calibri" w:hAnsi="Calibri" w:cs="Calibri"/>
          <w:color w:val="000000"/>
        </w:rPr>
        <w:t>volunteers/</w:t>
      </w:r>
      <w:r w:rsidRPr="004F2992">
        <w:rPr>
          <w:rFonts w:ascii="Calibri" w:hAnsi="Calibri" w:cs="Calibri"/>
          <w:color w:val="000000"/>
        </w:rPr>
        <w:t xml:space="preserve">workers with symptoms. </w:t>
      </w:r>
    </w:p>
    <w:p w14:paraId="4F28BD29" w14:textId="77777777" w:rsidR="00E20C87" w:rsidRPr="004F2992" w:rsidRDefault="00E20C87" w:rsidP="00E20C87">
      <w:pPr>
        <w:pStyle w:val="ListParagraph"/>
        <w:numPr>
          <w:ilvl w:val="0"/>
          <w:numId w:val="10"/>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Coaches or safety volunteers have been trained on monitoring participants to ensure policies and procedures are being followed. </w:t>
      </w:r>
    </w:p>
    <w:p w14:paraId="5E982D32" w14:textId="77777777" w:rsidR="00E20C87" w:rsidRPr="004F2992" w:rsidRDefault="00E20C87" w:rsidP="00E20C87">
      <w:pPr>
        <w:autoSpaceDE w:val="0"/>
        <w:autoSpaceDN w:val="0"/>
        <w:adjustRightInd w:val="0"/>
        <w:spacing w:after="0" w:line="240" w:lineRule="auto"/>
        <w:rPr>
          <w:rFonts w:ascii="Calibri" w:hAnsi="Calibri" w:cs="Calibri"/>
          <w:b/>
          <w:bCs/>
          <w:color w:val="000000"/>
        </w:rPr>
      </w:pPr>
    </w:p>
    <w:p w14:paraId="68EDB66B" w14:textId="67811890"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b/>
          <w:bCs/>
          <w:color w:val="000000"/>
        </w:rPr>
        <w:t xml:space="preserve">Step 5: Monitor and update your plans as necessary </w:t>
      </w:r>
    </w:p>
    <w:p w14:paraId="027C0FA0" w14:textId="35B3C477" w:rsidR="00E20C87" w:rsidRPr="004F2992" w:rsidRDefault="00E20C87" w:rsidP="00E20C87">
      <w:p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Things may change as your </w:t>
      </w:r>
      <w:r w:rsidR="00B605BE" w:rsidRPr="004F2992">
        <w:rPr>
          <w:rFonts w:ascii="Calibri" w:hAnsi="Calibri" w:cs="Calibri"/>
          <w:color w:val="000000"/>
        </w:rPr>
        <w:t>season plays out</w:t>
      </w:r>
      <w:r w:rsidRPr="004F2992">
        <w:rPr>
          <w:rFonts w:ascii="Calibri" w:hAnsi="Calibri" w:cs="Calibri"/>
          <w:color w:val="000000"/>
        </w:rPr>
        <w:t xml:space="preserve">. If you identify a new area of concern, or if it seems like something </w:t>
      </w:r>
      <w:proofErr w:type="gramStart"/>
      <w:r w:rsidRPr="004F2992">
        <w:rPr>
          <w:rFonts w:ascii="Calibri" w:hAnsi="Calibri" w:cs="Calibri"/>
          <w:color w:val="000000"/>
        </w:rPr>
        <w:t>isn’t</w:t>
      </w:r>
      <w:proofErr w:type="gramEnd"/>
      <w:r w:rsidRPr="004F2992">
        <w:rPr>
          <w:rFonts w:ascii="Calibri" w:hAnsi="Calibri" w:cs="Calibri"/>
          <w:color w:val="000000"/>
        </w:rPr>
        <w:t xml:space="preserve"> working, take steps to update your policies and procedures. </w:t>
      </w:r>
    </w:p>
    <w:p w14:paraId="648B2DCE" w14:textId="77777777" w:rsidR="00E20C87" w:rsidRPr="004F2992" w:rsidRDefault="00E20C87" w:rsidP="00E20C87">
      <w:pPr>
        <w:autoSpaceDE w:val="0"/>
        <w:autoSpaceDN w:val="0"/>
        <w:adjustRightInd w:val="0"/>
        <w:spacing w:after="0" w:line="240" w:lineRule="auto"/>
        <w:rPr>
          <w:rFonts w:ascii="Calibri" w:hAnsi="Calibri" w:cs="Calibri"/>
          <w:color w:val="000000"/>
        </w:rPr>
      </w:pPr>
    </w:p>
    <w:p w14:paraId="0BC5CD88" w14:textId="77777777" w:rsidR="00B708A6" w:rsidRPr="004F2992" w:rsidRDefault="00E20C87" w:rsidP="00E20C87">
      <w:pPr>
        <w:pStyle w:val="ListParagraph"/>
        <w:numPr>
          <w:ilvl w:val="0"/>
          <w:numId w:val="11"/>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have a plan in place to monitor risks. </w:t>
      </w:r>
    </w:p>
    <w:p w14:paraId="6C701E0D" w14:textId="0ADE433A" w:rsidR="00E20C87" w:rsidRPr="004F2992" w:rsidRDefault="00E20C87" w:rsidP="00E20C87">
      <w:pPr>
        <w:pStyle w:val="ListParagraph"/>
        <w:numPr>
          <w:ilvl w:val="0"/>
          <w:numId w:val="11"/>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We make changes to our policies and </w:t>
      </w:r>
      <w:proofErr w:type="gramStart"/>
      <w:r w:rsidRPr="004F2992">
        <w:rPr>
          <w:rFonts w:ascii="Calibri" w:hAnsi="Calibri" w:cs="Calibri"/>
          <w:color w:val="000000"/>
        </w:rPr>
        <w:t>procedures</w:t>
      </w:r>
      <w:proofErr w:type="gramEnd"/>
      <w:r w:rsidRPr="004F2992">
        <w:rPr>
          <w:rFonts w:ascii="Calibri" w:hAnsi="Calibri" w:cs="Calibri"/>
          <w:color w:val="000000"/>
        </w:rPr>
        <w:t xml:space="preserve"> as necessary. </w:t>
      </w:r>
    </w:p>
    <w:p w14:paraId="243DCA05" w14:textId="77777777" w:rsidR="00E20C87" w:rsidRPr="004F2992" w:rsidRDefault="00E20C87" w:rsidP="00E20C87">
      <w:pPr>
        <w:pStyle w:val="ListParagraph"/>
        <w:numPr>
          <w:ilvl w:val="0"/>
          <w:numId w:val="11"/>
        </w:numPr>
        <w:autoSpaceDE w:val="0"/>
        <w:autoSpaceDN w:val="0"/>
        <w:adjustRightInd w:val="0"/>
        <w:spacing w:after="0" w:line="240" w:lineRule="auto"/>
        <w:rPr>
          <w:rFonts w:ascii="Calibri" w:hAnsi="Calibri" w:cs="Calibri"/>
          <w:color w:val="000000"/>
        </w:rPr>
      </w:pPr>
      <w:r w:rsidRPr="004F2992">
        <w:rPr>
          <w:rFonts w:ascii="Calibri" w:hAnsi="Calibri" w:cs="Calibri"/>
          <w:color w:val="000000"/>
        </w:rPr>
        <w:t xml:space="preserve">Individuals know who to go to with health and safety concerns. </w:t>
      </w:r>
    </w:p>
    <w:p w14:paraId="5B202720" w14:textId="4A691BA4" w:rsidR="00E20C87" w:rsidRPr="004F2992" w:rsidRDefault="00E20C87" w:rsidP="00E20C87">
      <w:pPr>
        <w:pStyle w:val="ListParagraph"/>
        <w:numPr>
          <w:ilvl w:val="0"/>
          <w:numId w:val="11"/>
        </w:numPr>
        <w:tabs>
          <w:tab w:val="left" w:pos="240"/>
        </w:tabs>
        <w:rPr>
          <w:rFonts w:ascii="Calibri" w:hAnsi="Calibri" w:cs="Calibri"/>
        </w:rPr>
      </w:pPr>
      <w:r w:rsidRPr="004F2992">
        <w:rPr>
          <w:rFonts w:ascii="Calibri" w:hAnsi="Calibri" w:cs="Calibri"/>
          <w:color w:val="000000"/>
        </w:rPr>
        <w:t>When resolving safety issues, we will involve designated health and safety representatives</w:t>
      </w:r>
    </w:p>
    <w:p w14:paraId="59A2E6B9" w14:textId="7FBC3EA8" w:rsidR="00E20C87" w:rsidRDefault="00E20C87" w:rsidP="00E20C87">
      <w:pPr>
        <w:tabs>
          <w:tab w:val="left" w:pos="240"/>
        </w:tabs>
      </w:pPr>
    </w:p>
    <w:p w14:paraId="5FAE11E5" w14:textId="77777777" w:rsidR="00E20C87" w:rsidRDefault="00E20C87" w:rsidP="00E20C87">
      <w:pPr>
        <w:autoSpaceDE w:val="0"/>
        <w:autoSpaceDN w:val="0"/>
        <w:adjustRightInd w:val="0"/>
        <w:spacing w:after="0" w:line="240" w:lineRule="auto"/>
        <w:rPr>
          <w:rFonts w:ascii="Calibri" w:hAnsi="Calibri" w:cs="Calibri"/>
          <w:b/>
          <w:bCs/>
          <w:color w:val="000000"/>
          <w:sz w:val="23"/>
          <w:szCs w:val="23"/>
        </w:rPr>
      </w:pPr>
    </w:p>
    <w:p w14:paraId="4F601ED5" w14:textId="77777777" w:rsidR="00E20C87" w:rsidRDefault="00E20C87" w:rsidP="00E20C87">
      <w:pPr>
        <w:autoSpaceDE w:val="0"/>
        <w:autoSpaceDN w:val="0"/>
        <w:adjustRightInd w:val="0"/>
        <w:spacing w:after="0" w:line="240" w:lineRule="auto"/>
        <w:rPr>
          <w:rFonts w:ascii="Calibri" w:hAnsi="Calibri" w:cs="Calibri"/>
          <w:b/>
          <w:bCs/>
          <w:color w:val="000000"/>
          <w:sz w:val="23"/>
          <w:szCs w:val="23"/>
        </w:rPr>
      </w:pPr>
    </w:p>
    <w:p w14:paraId="19A26BBA" w14:textId="77777777" w:rsidR="004F2992" w:rsidRDefault="004F2992" w:rsidP="00E20C87">
      <w:pPr>
        <w:autoSpaceDE w:val="0"/>
        <w:autoSpaceDN w:val="0"/>
        <w:adjustRightInd w:val="0"/>
        <w:spacing w:after="0" w:line="240" w:lineRule="auto"/>
        <w:rPr>
          <w:rFonts w:ascii="Calibri" w:hAnsi="Calibri" w:cs="Calibri"/>
          <w:b/>
          <w:bCs/>
          <w:color w:val="000000"/>
          <w:sz w:val="23"/>
          <w:szCs w:val="23"/>
        </w:rPr>
      </w:pPr>
    </w:p>
    <w:p w14:paraId="60FCFBAC" w14:textId="77777777" w:rsidR="004F2992" w:rsidRDefault="004F2992" w:rsidP="00E20C87">
      <w:pPr>
        <w:autoSpaceDE w:val="0"/>
        <w:autoSpaceDN w:val="0"/>
        <w:adjustRightInd w:val="0"/>
        <w:spacing w:after="0" w:line="240" w:lineRule="auto"/>
        <w:rPr>
          <w:rFonts w:ascii="Calibri" w:hAnsi="Calibri" w:cs="Calibri"/>
          <w:b/>
          <w:bCs/>
          <w:color w:val="000000"/>
          <w:sz w:val="23"/>
          <w:szCs w:val="23"/>
        </w:rPr>
      </w:pPr>
    </w:p>
    <w:p w14:paraId="7AAB3BBF" w14:textId="070B8BC0" w:rsidR="00E20C87" w:rsidRPr="004F2992" w:rsidRDefault="00E20C87" w:rsidP="00E20C87">
      <w:pPr>
        <w:autoSpaceDE w:val="0"/>
        <w:autoSpaceDN w:val="0"/>
        <w:adjustRightInd w:val="0"/>
        <w:spacing w:after="0" w:line="240" w:lineRule="auto"/>
        <w:rPr>
          <w:rFonts w:cstheme="minorHAnsi"/>
          <w:color w:val="000000"/>
        </w:rPr>
      </w:pPr>
      <w:r w:rsidRPr="004F2992">
        <w:rPr>
          <w:rFonts w:cstheme="minorHAnsi"/>
          <w:b/>
          <w:bCs/>
          <w:color w:val="000000"/>
        </w:rPr>
        <w:lastRenderedPageBreak/>
        <w:t xml:space="preserve">Step 6: Assess and address risks from resuming operations </w:t>
      </w:r>
    </w:p>
    <w:p w14:paraId="161FF86A" w14:textId="0DA35EEB" w:rsidR="00E20C87" w:rsidRPr="004F2992" w:rsidRDefault="00E20C87" w:rsidP="00E20C87">
      <w:pPr>
        <w:autoSpaceDE w:val="0"/>
        <w:autoSpaceDN w:val="0"/>
        <w:adjustRightInd w:val="0"/>
        <w:spacing w:after="0" w:line="240" w:lineRule="auto"/>
        <w:rPr>
          <w:rFonts w:cstheme="minorHAnsi"/>
          <w:color w:val="000000"/>
        </w:rPr>
      </w:pPr>
      <w:r w:rsidRPr="004F2992">
        <w:rPr>
          <w:rFonts w:cstheme="minorHAnsi"/>
          <w:color w:val="000000"/>
        </w:rPr>
        <w:t xml:space="preserve">If your </w:t>
      </w:r>
      <w:r w:rsidR="00B605BE" w:rsidRPr="004F2992">
        <w:rPr>
          <w:rFonts w:cstheme="minorHAnsi"/>
          <w:color w:val="000000"/>
        </w:rPr>
        <w:t>association</w:t>
      </w:r>
      <w:r w:rsidRPr="004F2992">
        <w:rPr>
          <w:rFonts w:cstheme="minorHAnsi"/>
          <w:color w:val="000000"/>
        </w:rPr>
        <w:t xml:space="preserve"> has not been operating for </w:t>
      </w:r>
      <w:proofErr w:type="gramStart"/>
      <w:r w:rsidRPr="004F2992">
        <w:rPr>
          <w:rFonts w:cstheme="minorHAnsi"/>
          <w:color w:val="000000"/>
        </w:rPr>
        <w:t>a period of time</w:t>
      </w:r>
      <w:proofErr w:type="gramEnd"/>
      <w:r w:rsidRPr="004F2992">
        <w:rPr>
          <w:rFonts w:cstheme="minorHAnsi"/>
          <w:color w:val="000000"/>
        </w:rPr>
        <w:t xml:space="preserve"> during the COVID-19 pandemic, you may need to manage risks arising from restarting your programming. </w:t>
      </w:r>
    </w:p>
    <w:p w14:paraId="4BD24264" w14:textId="77777777" w:rsidR="00E20C87" w:rsidRPr="004F2992" w:rsidRDefault="00E20C87" w:rsidP="00E20C87">
      <w:pPr>
        <w:autoSpaceDE w:val="0"/>
        <w:autoSpaceDN w:val="0"/>
        <w:adjustRightInd w:val="0"/>
        <w:spacing w:after="0" w:line="240" w:lineRule="auto"/>
        <w:rPr>
          <w:rFonts w:cstheme="minorHAnsi"/>
          <w:color w:val="000000"/>
        </w:rPr>
      </w:pPr>
    </w:p>
    <w:p w14:paraId="6389AEE1" w14:textId="77777777" w:rsidR="00E20C87" w:rsidRPr="004F2992" w:rsidRDefault="00E20C87" w:rsidP="00E20C87">
      <w:pPr>
        <w:pStyle w:val="ListParagraph"/>
        <w:numPr>
          <w:ilvl w:val="0"/>
          <w:numId w:val="12"/>
        </w:numPr>
        <w:autoSpaceDE w:val="0"/>
        <w:autoSpaceDN w:val="0"/>
        <w:adjustRightInd w:val="0"/>
        <w:spacing w:after="0" w:line="240" w:lineRule="auto"/>
        <w:rPr>
          <w:rFonts w:cstheme="minorHAnsi"/>
          <w:color w:val="000000"/>
        </w:rPr>
      </w:pPr>
      <w:r w:rsidRPr="004F2992">
        <w:rPr>
          <w:rFonts w:cstheme="minorHAnsi"/>
          <w:color w:val="000000"/>
        </w:rPr>
        <w:t xml:space="preserve">We have a training plan for new staff, coaches, volunteers. </w:t>
      </w:r>
    </w:p>
    <w:p w14:paraId="3406ECAB" w14:textId="77777777" w:rsidR="00E20C87" w:rsidRPr="004F2992" w:rsidRDefault="00E20C87" w:rsidP="00E20C87">
      <w:pPr>
        <w:pStyle w:val="ListParagraph"/>
        <w:numPr>
          <w:ilvl w:val="0"/>
          <w:numId w:val="12"/>
        </w:numPr>
        <w:autoSpaceDE w:val="0"/>
        <w:autoSpaceDN w:val="0"/>
        <w:adjustRightInd w:val="0"/>
        <w:spacing w:after="0" w:line="240" w:lineRule="auto"/>
        <w:rPr>
          <w:rFonts w:cstheme="minorHAnsi"/>
          <w:color w:val="000000"/>
        </w:rPr>
      </w:pPr>
      <w:r w:rsidRPr="004F2992">
        <w:rPr>
          <w:rFonts w:cstheme="minorHAnsi"/>
          <w:color w:val="000000"/>
        </w:rPr>
        <w:t xml:space="preserve">We have a training plan for staff, coaches, volunteers taking on new roles or responsibilities. </w:t>
      </w:r>
    </w:p>
    <w:p w14:paraId="08B22A6D" w14:textId="4F7D1378" w:rsidR="00E20C87" w:rsidRPr="004F2992" w:rsidRDefault="00E20C87" w:rsidP="00E20C87">
      <w:pPr>
        <w:pStyle w:val="ListParagraph"/>
        <w:numPr>
          <w:ilvl w:val="0"/>
          <w:numId w:val="12"/>
        </w:numPr>
        <w:autoSpaceDE w:val="0"/>
        <w:autoSpaceDN w:val="0"/>
        <w:adjustRightInd w:val="0"/>
        <w:spacing w:after="0" w:line="240" w:lineRule="auto"/>
        <w:rPr>
          <w:rFonts w:cstheme="minorHAnsi"/>
          <w:color w:val="000000"/>
        </w:rPr>
      </w:pPr>
      <w:r w:rsidRPr="004F2992">
        <w:rPr>
          <w:rFonts w:cstheme="minorHAnsi"/>
          <w:color w:val="000000"/>
        </w:rPr>
        <w:t xml:space="preserve">We have a training plan around changes to our programming. </w:t>
      </w:r>
    </w:p>
    <w:p w14:paraId="73BCBE78" w14:textId="20BD0530" w:rsidR="00E20C87" w:rsidRPr="004F2992" w:rsidRDefault="00E20C87" w:rsidP="00E20C87">
      <w:pPr>
        <w:pStyle w:val="ListParagraph"/>
        <w:numPr>
          <w:ilvl w:val="0"/>
          <w:numId w:val="12"/>
        </w:numPr>
        <w:tabs>
          <w:tab w:val="left" w:pos="240"/>
        </w:tabs>
        <w:rPr>
          <w:rFonts w:cstheme="minorHAnsi"/>
        </w:rPr>
      </w:pPr>
      <w:r w:rsidRPr="004F2992">
        <w:rPr>
          <w:rFonts w:cstheme="minorHAnsi"/>
          <w:color w:val="000000"/>
        </w:rPr>
        <w:t>We have identified a safe process for cleaning and removing things are have been out of use.</w:t>
      </w:r>
    </w:p>
    <w:p w14:paraId="1642DC0B" w14:textId="77777777" w:rsidR="000D2936" w:rsidRDefault="000D2936" w:rsidP="00E20C87">
      <w:pPr>
        <w:tabs>
          <w:tab w:val="left" w:pos="240"/>
        </w:tabs>
        <w:rPr>
          <w:b/>
          <w:bCs/>
          <w:color w:val="CA323A"/>
          <w:sz w:val="28"/>
          <w:szCs w:val="28"/>
        </w:rPr>
      </w:pPr>
    </w:p>
    <w:p w14:paraId="0E7CD2D7" w14:textId="34D97AA5" w:rsidR="00E20C87" w:rsidRPr="004F2992" w:rsidRDefault="00E20C87" w:rsidP="00E20C87">
      <w:pPr>
        <w:tabs>
          <w:tab w:val="left" w:pos="240"/>
        </w:tabs>
        <w:rPr>
          <w:rFonts w:ascii="Abadi" w:hAnsi="Abadi"/>
          <w:b/>
          <w:bCs/>
          <w:color w:val="CA323A"/>
          <w:sz w:val="28"/>
          <w:szCs w:val="28"/>
        </w:rPr>
      </w:pPr>
      <w:r w:rsidRPr="004F2992">
        <w:rPr>
          <w:rFonts w:ascii="Abadi" w:hAnsi="Abadi"/>
          <w:b/>
          <w:bCs/>
          <w:color w:val="CA323A"/>
          <w:sz w:val="28"/>
          <w:szCs w:val="28"/>
        </w:rPr>
        <w:t>Be advised that personal information must not be included in the COVID-19 Safety Plan</w:t>
      </w:r>
    </w:p>
    <w:p w14:paraId="4326B5AC" w14:textId="72099E57" w:rsidR="000D2936" w:rsidRPr="004F2992" w:rsidRDefault="000D2936" w:rsidP="00E20C87">
      <w:pPr>
        <w:tabs>
          <w:tab w:val="left" w:pos="240"/>
        </w:tabs>
        <w:rPr>
          <w:rFonts w:ascii="Abadi" w:hAnsi="Abadi"/>
        </w:rPr>
      </w:pPr>
      <w:r w:rsidRPr="004F2992">
        <w:rPr>
          <w:rFonts w:ascii="Abadi" w:hAnsi="Abadi"/>
        </w:rPr>
        <w:t xml:space="preserve">Personal information is any recorded information that uniquely identifies a person, such as name, address, telephone number, age, sex, race, religion, sexual orientation, disability, </w:t>
      </w:r>
      <w:proofErr w:type="gramStart"/>
      <w:r w:rsidRPr="004F2992">
        <w:rPr>
          <w:rFonts w:ascii="Abadi" w:hAnsi="Abadi"/>
        </w:rPr>
        <w:t>finger prints</w:t>
      </w:r>
      <w:proofErr w:type="gramEnd"/>
      <w:r w:rsidRPr="004F2992">
        <w:rPr>
          <w:rFonts w:ascii="Abadi" w:hAnsi="Abadi"/>
        </w:rPr>
        <w:t xml:space="preserve">, or blood type. It includes information about a person’s healthcare, educational, financial, criminal or employment history. Visit </w:t>
      </w:r>
      <w:hyperlink r:id="rId8" w:history="1">
        <w:r w:rsidRPr="004F2992">
          <w:rPr>
            <w:rStyle w:val="Hyperlink"/>
            <w:rFonts w:ascii="Abadi" w:hAnsi="Abadi"/>
          </w:rPr>
          <w:t>www.oipc.bc.ca/about/legislation/</w:t>
        </w:r>
      </w:hyperlink>
      <w:r w:rsidR="004F2992">
        <w:rPr>
          <w:rFonts w:ascii="Abadi" w:hAnsi="Abadi"/>
        </w:rPr>
        <w:t xml:space="preserve"> </w:t>
      </w:r>
      <w:r w:rsidRPr="004F2992">
        <w:rPr>
          <w:rFonts w:ascii="Abadi" w:hAnsi="Abadi"/>
        </w:rPr>
        <w:t>for more information</w:t>
      </w:r>
      <w:r w:rsidR="004F2992">
        <w:rPr>
          <w:rFonts w:ascii="Abadi" w:hAnsi="Abadi"/>
        </w:rPr>
        <w:t>.</w:t>
      </w:r>
    </w:p>
    <w:sectPr w:rsidR="000D2936" w:rsidRPr="004F2992" w:rsidSect="00C97DA1">
      <w:headerReference w:type="default" r:id="rId9"/>
      <w:headerReference w:type="first" r:id="rId10"/>
      <w:pgSz w:w="12240" w:h="15840"/>
      <w:pgMar w:top="1440" w:right="1440" w:bottom="1440" w:left="144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DCFD0" w14:textId="77777777" w:rsidR="000538D4" w:rsidRDefault="000538D4" w:rsidP="006E529D">
      <w:pPr>
        <w:spacing w:after="0" w:line="240" w:lineRule="auto"/>
      </w:pPr>
      <w:r>
        <w:separator/>
      </w:r>
    </w:p>
  </w:endnote>
  <w:endnote w:type="continuationSeparator" w:id="0">
    <w:p w14:paraId="412CF8B5" w14:textId="77777777" w:rsidR="000538D4" w:rsidRDefault="000538D4" w:rsidP="006E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6115" w14:textId="77777777" w:rsidR="000538D4" w:rsidRDefault="000538D4" w:rsidP="006E529D">
      <w:pPr>
        <w:spacing w:after="0" w:line="240" w:lineRule="auto"/>
      </w:pPr>
      <w:r>
        <w:separator/>
      </w:r>
    </w:p>
  </w:footnote>
  <w:footnote w:type="continuationSeparator" w:id="0">
    <w:p w14:paraId="1789477F" w14:textId="77777777" w:rsidR="000538D4" w:rsidRDefault="000538D4" w:rsidP="006E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0210" w14:textId="18A5B551" w:rsidR="006E529D" w:rsidRDefault="006E529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D53F" w14:textId="48AA6368" w:rsidR="00C97DA1" w:rsidRDefault="00BF69DA">
    <w:pPr>
      <w:pStyle w:val="Header"/>
    </w:pPr>
    <w:r w:rsidRPr="00BF69DA">
      <w:rPr>
        <w:color w:val="A6A6A6" w:themeColor="background1" w:themeShade="A6"/>
        <w:sz w:val="18"/>
        <w:szCs w:val="18"/>
      </w:rPr>
      <w:t xml:space="preserve">Adapted from </w:t>
    </w:r>
    <w:proofErr w:type="spellStart"/>
    <w:r w:rsidRPr="00BF69DA">
      <w:rPr>
        <w:color w:val="A6A6A6" w:themeColor="background1" w:themeShade="A6"/>
        <w:sz w:val="18"/>
        <w:szCs w:val="18"/>
      </w:rPr>
      <w:t>viaSport</w:t>
    </w:r>
    <w:proofErr w:type="spellEnd"/>
    <w:r w:rsidRPr="00BF69DA">
      <w:rPr>
        <w:color w:val="A6A6A6" w:themeColor="background1" w:themeShade="A6"/>
        <w:sz w:val="18"/>
        <w:szCs w:val="18"/>
      </w:rPr>
      <w:t xml:space="preserve"> COVID-19 SAFETY PLAN TEMPLATE</w:t>
    </w:r>
    <w:r w:rsidR="00FB5D5F">
      <w:tab/>
    </w:r>
    <w:r w:rsidR="00FB5D5F">
      <w:tab/>
    </w:r>
    <w:r w:rsidR="00FB5D5F">
      <w:rPr>
        <w:noProof/>
      </w:rPr>
      <w:drawing>
        <wp:inline distT="0" distB="0" distL="0" distR="0" wp14:anchorId="29D78E2B" wp14:editId="4D75C67C">
          <wp:extent cx="859790" cy="85979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 Baseba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859969" cy="859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A6C"/>
    <w:multiLevelType w:val="hybridMultilevel"/>
    <w:tmpl w:val="AF42F93E"/>
    <w:lvl w:ilvl="0" w:tplc="C7D4B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4CD"/>
    <w:multiLevelType w:val="hybridMultilevel"/>
    <w:tmpl w:val="A134C9E0"/>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2ADB"/>
    <w:multiLevelType w:val="hybridMultilevel"/>
    <w:tmpl w:val="8F1EEBAE"/>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7445"/>
    <w:multiLevelType w:val="hybridMultilevel"/>
    <w:tmpl w:val="7752E17A"/>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33D19"/>
    <w:multiLevelType w:val="hybridMultilevel"/>
    <w:tmpl w:val="43E4F17A"/>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F64D3"/>
    <w:multiLevelType w:val="hybridMultilevel"/>
    <w:tmpl w:val="6F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109BB"/>
    <w:multiLevelType w:val="hybridMultilevel"/>
    <w:tmpl w:val="EF5C54CA"/>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293"/>
    <w:multiLevelType w:val="hybridMultilevel"/>
    <w:tmpl w:val="F37A3AFA"/>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96F20"/>
    <w:multiLevelType w:val="hybridMultilevel"/>
    <w:tmpl w:val="E73EE39A"/>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125CE"/>
    <w:multiLevelType w:val="hybridMultilevel"/>
    <w:tmpl w:val="7E224CD8"/>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87E"/>
    <w:multiLevelType w:val="hybridMultilevel"/>
    <w:tmpl w:val="AAB69DE6"/>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919C0"/>
    <w:multiLevelType w:val="hybridMultilevel"/>
    <w:tmpl w:val="0D6EA5F6"/>
    <w:lvl w:ilvl="0" w:tplc="234EB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6"/>
  </w:num>
  <w:num w:numId="6">
    <w:abstractNumId w:val="9"/>
  </w:num>
  <w:num w:numId="7">
    <w:abstractNumId w:val="10"/>
  </w:num>
  <w:num w:numId="8">
    <w:abstractNumId w:val="1"/>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9D"/>
    <w:rsid w:val="000538D4"/>
    <w:rsid w:val="000D2936"/>
    <w:rsid w:val="00166834"/>
    <w:rsid w:val="004D43CD"/>
    <w:rsid w:val="004F2992"/>
    <w:rsid w:val="00542CAF"/>
    <w:rsid w:val="00592520"/>
    <w:rsid w:val="006E529D"/>
    <w:rsid w:val="00894A83"/>
    <w:rsid w:val="008F4647"/>
    <w:rsid w:val="00B605BE"/>
    <w:rsid w:val="00B708A6"/>
    <w:rsid w:val="00BF69DA"/>
    <w:rsid w:val="00C97DA1"/>
    <w:rsid w:val="00E20C87"/>
    <w:rsid w:val="00E25EFA"/>
    <w:rsid w:val="00FB5D5F"/>
    <w:rsid w:val="00FF0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FCE2"/>
  <w15:chartTrackingRefBased/>
  <w15:docId w15:val="{91A77A3D-53C0-47A0-B835-012A41EF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29D"/>
    <w:pPr>
      <w:autoSpaceDE w:val="0"/>
      <w:autoSpaceDN w:val="0"/>
      <w:adjustRightInd w:val="0"/>
      <w:spacing w:after="0" w:line="240" w:lineRule="auto"/>
    </w:pPr>
    <w:rPr>
      <w:rFonts w:ascii="Gotham Bold" w:hAnsi="Gotham Bold" w:cs="Gotham Bold"/>
      <w:color w:val="000000"/>
      <w:sz w:val="24"/>
      <w:szCs w:val="24"/>
    </w:rPr>
  </w:style>
  <w:style w:type="paragraph" w:styleId="Header">
    <w:name w:val="header"/>
    <w:basedOn w:val="Normal"/>
    <w:link w:val="HeaderChar"/>
    <w:uiPriority w:val="99"/>
    <w:unhideWhenUsed/>
    <w:rsid w:val="006E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29D"/>
  </w:style>
  <w:style w:type="paragraph" w:styleId="Footer">
    <w:name w:val="footer"/>
    <w:basedOn w:val="Normal"/>
    <w:link w:val="FooterChar"/>
    <w:uiPriority w:val="99"/>
    <w:unhideWhenUsed/>
    <w:rsid w:val="006E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29D"/>
  </w:style>
  <w:style w:type="paragraph" w:styleId="ListParagraph">
    <w:name w:val="List Paragraph"/>
    <w:basedOn w:val="Normal"/>
    <w:uiPriority w:val="34"/>
    <w:qFormat/>
    <w:rsid w:val="00542CAF"/>
    <w:pPr>
      <w:ind w:left="720"/>
      <w:contextualSpacing/>
    </w:pPr>
  </w:style>
  <w:style w:type="character" w:styleId="Hyperlink">
    <w:name w:val="Hyperlink"/>
    <w:basedOn w:val="DefaultParagraphFont"/>
    <w:uiPriority w:val="99"/>
    <w:unhideWhenUsed/>
    <w:rsid w:val="00FB5D5F"/>
    <w:rPr>
      <w:color w:val="0563C1" w:themeColor="hyperlink"/>
      <w:u w:val="single"/>
    </w:rPr>
  </w:style>
  <w:style w:type="character" w:styleId="UnresolvedMention">
    <w:name w:val="Unresolved Mention"/>
    <w:basedOn w:val="DefaultParagraphFont"/>
    <w:uiPriority w:val="99"/>
    <w:semiHidden/>
    <w:unhideWhenUsed/>
    <w:rsid w:val="00FB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pc.bc.ca/about/legislation/" TargetMode="External"/><Relationship Id="rId3" Type="http://schemas.openxmlformats.org/officeDocument/2006/relationships/settings" Target="settings.xml"/><Relationship Id="rId7" Type="http://schemas.openxmlformats.org/officeDocument/2006/relationships/hyperlink" Target="www.viasport.ca%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Raymond</dc:creator>
  <cp:keywords/>
  <dc:description/>
  <cp:lastModifiedBy>James Raymond</cp:lastModifiedBy>
  <cp:revision>4</cp:revision>
  <dcterms:created xsi:type="dcterms:W3CDTF">2020-06-09T06:52:00Z</dcterms:created>
  <dcterms:modified xsi:type="dcterms:W3CDTF">2020-06-09T08:01:00Z</dcterms:modified>
</cp:coreProperties>
</file>