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964D1" w14:textId="6B352E9D" w:rsidR="000D6E24" w:rsidRDefault="000D6E24">
      <w:r>
        <w:t>TVYFL Title 10: Game Time Rules and Requirements, excerpt</w:t>
      </w:r>
    </w:p>
    <w:p w14:paraId="242D8991" w14:textId="77777777" w:rsidR="000D6E24" w:rsidRPr="000D6E24" w:rsidRDefault="000D6E24">
      <w:pPr>
        <w:rPr>
          <w:b/>
          <w:bCs/>
          <w:u w:val="single"/>
        </w:rPr>
      </w:pPr>
      <w:r w:rsidRPr="000D6E24">
        <w:rPr>
          <w:b/>
          <w:bCs/>
          <w:u w:val="single"/>
        </w:rPr>
        <w:t xml:space="preserve">CROWD CONTROL </w:t>
      </w:r>
    </w:p>
    <w:p w14:paraId="777A5E8C" w14:textId="724A3704" w:rsidR="0093741D" w:rsidRDefault="000D6E24">
      <w:r w:rsidRPr="000D6E24">
        <w:t xml:space="preserve">6. </w:t>
      </w:r>
      <w:r w:rsidRPr="000D6E24">
        <w:rPr>
          <w:b/>
          <w:bCs/>
        </w:rPr>
        <w:t>Sportsmanship Responsibility.</w:t>
      </w:r>
      <w:r w:rsidRPr="000D6E24">
        <w:t xml:space="preserve">  The Member administration, coach, and other responsible officials of each member shall take all reasonable measures to ensure that the coaches, </w:t>
      </w:r>
      <w:proofErr w:type="gramStart"/>
      <w:r w:rsidRPr="000D6E24">
        <w:t>players</w:t>
      </w:r>
      <w:proofErr w:type="gramEnd"/>
      <w:r w:rsidRPr="000D6E24">
        <w:t xml:space="preserve"> and spectators maintain a sportsmanlike attitude at all events so that events may be conducted without unreasonable danger or disorder.  All cheers, comments and actions shall be in direct support of one’s team. Discriminatory harassment and bullying behavior will not be tolerated. Discrimination is defined as (OAR 581-021-0045(1)(a) "any act that unreasonably differentiates treatment, intended or unintended, or any act that is fair in form but discriminatory in operation, either of which is based on age, disability, national origin, race, color, marital status, religion, sex, and sexual orientation." Harassing conduct may take many forms, including verbal acts and name-calling; graphic and written statements, which include use of cell phones or the internet; or other conduct that may be physically threatening, harmful, or humiliating. Examples include but are not limited to hazing, intimidation, taunting, bullying, cyberbullying, or menacing another, or engaging in behavior deemed by the member to endanger the safety or well-being of players, administrators, </w:t>
      </w:r>
      <w:proofErr w:type="gramStart"/>
      <w:r w:rsidRPr="000D6E24">
        <w:t>self</w:t>
      </w:r>
      <w:proofErr w:type="gramEnd"/>
      <w:r w:rsidRPr="000D6E24">
        <w:t xml:space="preserve"> or others. Harassment does not have to include intent to harm, be directed at a specific target, or involve repeated incidents. Harassment creates a hostile environment when the conduct is sufficiently severe, pervasive, or persistent, </w:t>
      </w:r>
      <w:proofErr w:type="gramStart"/>
      <w:r w:rsidRPr="000D6E24">
        <w:t>so as to</w:t>
      </w:r>
      <w:proofErr w:type="gramEnd"/>
      <w:r w:rsidRPr="000D6E24">
        <w:t xml:space="preserve"> interfere with or limit the ability to participate in or benefit from the activities or opportunities offered by a member. This includes the use of, or engagement in, abusive verbal expression or physical conduct, especially if that conduct interferes with the performance of players, coaches, or volunteers.</w:t>
      </w:r>
    </w:p>
    <w:p w14:paraId="13D46EC5" w14:textId="77777777" w:rsidR="000D6E24" w:rsidRDefault="000D6E24">
      <w:r w:rsidRPr="000D6E24">
        <w:rPr>
          <w:b/>
          <w:bCs/>
        </w:rPr>
        <w:t>Spectator Conduct</w:t>
      </w:r>
      <w:r w:rsidRPr="000D6E24">
        <w:t xml:space="preserve"> a. The following expectations regarding spectator conduct at all TVYFL sanctioned events, including regular and post season competition, are provided. Those violating or threatening to violate the following League rules or site management spectator conduct expectations, may be ejected from the premises, issued a trespass citation, excluded from sanctioned activities temporarily or permanently and/or referred to law enforcement officials. </w:t>
      </w:r>
    </w:p>
    <w:p w14:paraId="35DE960D" w14:textId="77777777" w:rsidR="000D6E24" w:rsidRDefault="000D6E24" w:rsidP="000D6E24">
      <w:pPr>
        <w:ind w:left="720"/>
      </w:pPr>
      <w:proofErr w:type="spellStart"/>
      <w:r w:rsidRPr="000D6E24">
        <w:t>i</w:t>
      </w:r>
      <w:proofErr w:type="spellEnd"/>
      <w:r w:rsidRPr="000D6E24">
        <w:t xml:space="preserve"> All cheers, comments and actions shall be in direct support of one's team. No cheers, comments, or actions shall be directed at one's opponent or at contest officials. Some examples or unacceptable conduct include but are not limited </w:t>
      </w:r>
      <w:proofErr w:type="gramStart"/>
      <w:r w:rsidRPr="000D6E24">
        <w:t>to:</w:t>
      </w:r>
      <w:proofErr w:type="gramEnd"/>
      <w:r w:rsidRPr="000D6E24">
        <w:t xml:space="preserve"> disrespecting players by name, number or position; negative cheers or chants; throwing objects on the playing surface; use of derogatory or racially explicit language; discriminatory harassment or conduct that creates a hostile environment that is disruptive to the environment.</w:t>
      </w:r>
    </w:p>
    <w:p w14:paraId="0AA099F4" w14:textId="57AA2873" w:rsidR="000D6E24" w:rsidRDefault="000D6E24" w:rsidP="000D6E24">
      <w:pPr>
        <w:ind w:left="720"/>
      </w:pPr>
      <w:r w:rsidRPr="000D6E24">
        <w:t xml:space="preserve"> ii Spectators shall not be permitted to use vulgar/offensive or racially/culturally insensitive language or engage in any racially/culturally insensitive action.</w:t>
      </w:r>
    </w:p>
    <w:p w14:paraId="31278186" w14:textId="17ABCC1F" w:rsidR="000D6E24" w:rsidRDefault="000D6E24">
      <w:r w:rsidRPr="000D6E24">
        <w:rPr>
          <w:b/>
          <w:bCs/>
        </w:rPr>
        <w:t>Sportsmanship Violations/Penalties</w:t>
      </w:r>
      <w:r w:rsidRPr="000D6E24">
        <w:t xml:space="preserve"> b. Sportsmanship Violations/Penalties.  When the coaches, players, volunteers or spectator of any member engage in unsportsmanlike conduct, discriminatory harassing behaviors, act in a manner disruptive to the environment, or cause disorder or infliction of damage to persons or property in connection with any contest or championship sponsored by this League, the Board may treat such acts as a violation by the member of the League Operations and the member shall be subject to penalty. Penalties may vary depending on the actions taken by the member after the event as it relates to trespassing spectators involved, removing player/coaches from the team for </w:t>
      </w:r>
      <w:proofErr w:type="gramStart"/>
      <w:r w:rsidRPr="000D6E24">
        <w:t>a period of time</w:t>
      </w:r>
      <w:proofErr w:type="gramEnd"/>
      <w:r w:rsidRPr="000D6E24">
        <w:t xml:space="preserve">, requiring additional education/training etc. Upon a ruling by the Co-Division Presidents or Board </w:t>
      </w:r>
      <w:r w:rsidRPr="000D6E24">
        <w:lastRenderedPageBreak/>
        <w:t>the member may be subject to probation, required plan of action, forfeitures, fines, suspension of membership or expulsion from the League as determined by the Board. The Board may determine that no penalties are necessary when an incident has been handled appropriately and in a timely fashion by the member.</w:t>
      </w:r>
    </w:p>
    <w:p w14:paraId="29162CF9" w14:textId="77777777" w:rsidR="000D6E24" w:rsidRPr="000D6E24" w:rsidRDefault="000D6E24">
      <w:pPr>
        <w:rPr>
          <w:b/>
          <w:bCs/>
          <w:u w:val="single"/>
        </w:rPr>
      </w:pPr>
      <w:r w:rsidRPr="000D6E24">
        <w:rPr>
          <w:b/>
          <w:bCs/>
          <w:u w:val="single"/>
        </w:rPr>
        <w:t xml:space="preserve">SIDELINE CONTROL </w:t>
      </w:r>
    </w:p>
    <w:p w14:paraId="61C8966B" w14:textId="77777777" w:rsidR="000D6E24" w:rsidRDefault="000D6E24">
      <w:r w:rsidRPr="000D6E24">
        <w:t xml:space="preserve">7. The sidelines are reserved for players, coaches, medical personnel, chain crews and authorized team personnel only.  At no time should parents and/or spectators be allowed to stand directly in the area designated for the above. The following individuals are allowed on the sidelines if they are listed on the team roster: </w:t>
      </w:r>
    </w:p>
    <w:p w14:paraId="0A86FD14" w14:textId="77777777" w:rsidR="000D6E24" w:rsidRDefault="000D6E24" w:rsidP="000D6E24">
      <w:pPr>
        <w:ind w:left="720"/>
      </w:pPr>
      <w:r w:rsidRPr="000D6E24">
        <w:t xml:space="preserve">a. Coaches and authorized team personnel. </w:t>
      </w:r>
    </w:p>
    <w:p w14:paraId="75508B35" w14:textId="77777777" w:rsidR="000D6E24" w:rsidRDefault="000D6E24" w:rsidP="000D6E24">
      <w:pPr>
        <w:ind w:left="720"/>
      </w:pPr>
      <w:r w:rsidRPr="000D6E24">
        <w:t xml:space="preserve">b. Chain Crew for visiting teams. </w:t>
      </w:r>
    </w:p>
    <w:p w14:paraId="55228CD6" w14:textId="77777777" w:rsidR="000D6E24" w:rsidRDefault="000D6E24" w:rsidP="000D6E24">
      <w:pPr>
        <w:ind w:left="720"/>
      </w:pPr>
      <w:r w:rsidRPr="000D6E24">
        <w:t xml:space="preserve">c. The photographer </w:t>
      </w:r>
    </w:p>
    <w:p w14:paraId="74A6FBB8" w14:textId="77777777" w:rsidR="000D6E24" w:rsidRDefault="000D6E24" w:rsidP="000D6E24">
      <w:pPr>
        <w:ind w:left="720"/>
      </w:pPr>
      <w:r w:rsidRPr="000D6E24">
        <w:t xml:space="preserve">d. Play Plotters </w:t>
      </w:r>
    </w:p>
    <w:p w14:paraId="1F089A90" w14:textId="77777777" w:rsidR="000D6E24" w:rsidRDefault="000D6E24">
      <w:r w:rsidRPr="000D6E24">
        <w:t xml:space="preserve">8. At no time shall any individual other than the Head Coach speak with an Official on the field of play or a member of the opposing team </w:t>
      </w:r>
    </w:p>
    <w:p w14:paraId="2E75BFB3" w14:textId="77777777" w:rsidR="000D6E24" w:rsidRDefault="000D6E24" w:rsidP="000D6E24">
      <w:pPr>
        <w:ind w:left="720"/>
      </w:pPr>
      <w:r w:rsidRPr="000D6E24">
        <w:t xml:space="preserve">a. ONE VOICE: If anyone outside of the Head Coach speaks to an official on the field or </w:t>
      </w:r>
      <w:proofErr w:type="gramStart"/>
      <w:r w:rsidRPr="000D6E24">
        <w:t>opposing</w:t>
      </w:r>
      <w:proofErr w:type="gramEnd"/>
      <w:r w:rsidRPr="000D6E24">
        <w:t xml:space="preserve"> team participant, it will result in an Unsportsmanlike Conduct call against the team. Continued infractions will lead to ejection from the game and additional penalties as defined under Ejections. </w:t>
      </w:r>
    </w:p>
    <w:p w14:paraId="24109C4F" w14:textId="281E537E" w:rsidR="000D6E24" w:rsidRDefault="000D6E24" w:rsidP="000D6E24">
      <w:pPr>
        <w:ind w:left="720"/>
      </w:pPr>
      <w:r w:rsidRPr="000D6E24">
        <w:t>b. Foul language, threats or aggression directed toward the coach, official, player or even another parent. Providing excessive instruction or coaching from the sidelines. Often, in contrast to what the child's coach has instructed, generating confusion and embarrassment for players.</w:t>
      </w:r>
    </w:p>
    <w:sectPr w:rsidR="000D6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E24"/>
    <w:rsid w:val="000D6E24"/>
    <w:rsid w:val="00462D81"/>
    <w:rsid w:val="00937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00B7"/>
  <w15:chartTrackingRefBased/>
  <w15:docId w15:val="{0EFF427C-9CCA-43A0-B9B2-6CA2CE34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4543</Characters>
  <Application>Microsoft Office Word</Application>
  <DocSecurity>0</DocSecurity>
  <Lines>37</Lines>
  <Paragraphs>10</Paragraphs>
  <ScaleCrop>false</ScaleCrop>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Normoyle</dc:creator>
  <cp:keywords/>
  <dc:description/>
  <cp:lastModifiedBy>Tracy Normoyle</cp:lastModifiedBy>
  <cp:revision>2</cp:revision>
  <cp:lastPrinted>2023-08-06T19:56:00Z</cp:lastPrinted>
  <dcterms:created xsi:type="dcterms:W3CDTF">2023-08-31T20:57:00Z</dcterms:created>
  <dcterms:modified xsi:type="dcterms:W3CDTF">2023-08-31T20:57:00Z</dcterms:modified>
</cp:coreProperties>
</file>