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3E" w:rsidRDefault="0002213E">
      <w:pPr>
        <w:pStyle w:val="Textbody"/>
        <w:rPr>
          <w:rFonts w:ascii="Helvetica Neue" w:hAnsi="Helvetica Neue"/>
          <w:b/>
          <w:bCs/>
          <w:sz w:val="28"/>
          <w:szCs w:val="28"/>
        </w:rPr>
      </w:pPr>
    </w:p>
    <w:p w:rsidR="0002213E" w:rsidRDefault="008C3441">
      <w:pPr>
        <w:pStyle w:val="Textbody"/>
        <w:rPr>
          <w:rFonts w:ascii="Helvetica Neue" w:eastAsia="Helvetica Neue" w:hAnsi="Helvetica Neue" w:cs="Helvetica Neue"/>
          <w:i/>
          <w:iCs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                           BMLA Safe Sport Policy </w:t>
      </w:r>
      <w:r w:rsidR="00867A93">
        <w:rPr>
          <w:rFonts w:ascii="Helvetica Neue" w:hAnsi="Helvetica Neue"/>
          <w:b/>
          <w:bCs/>
          <w:sz w:val="28"/>
          <w:szCs w:val="28"/>
        </w:rPr>
        <w:t>for</w:t>
      </w:r>
      <w:r>
        <w:rPr>
          <w:rFonts w:ascii="Helvetica Neue" w:hAnsi="Helvetica Neue"/>
          <w:b/>
          <w:bCs/>
          <w:sz w:val="28"/>
          <w:szCs w:val="28"/>
        </w:rPr>
        <w:t xml:space="preserve"> Children 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i/>
          <w:iCs/>
        </w:rPr>
        <w:t xml:space="preserve">Brampton Minor Lacrosse Association is committed to the safety and well-being of all children and/or young people (those under the age of 21) participating in our sport.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Scope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>This policy applies to all members including but not limited to; coaches, players and team personnel that BMLA is responsible for the safety o</w:t>
      </w:r>
      <w:r w:rsidR="00867A93">
        <w:rPr>
          <w:rFonts w:ascii="Helvetica Neue" w:hAnsi="Helvetica Neue"/>
        </w:rPr>
        <w:t xml:space="preserve">f athletes under the age of 21 </w:t>
      </w:r>
      <w:r>
        <w:rPr>
          <w:rFonts w:ascii="Helvetica Neue" w:hAnsi="Helvetica Neue"/>
        </w:rPr>
        <w:t xml:space="preserve">participating in our sport.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Policy Objective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 xml:space="preserve">This policy is designed to confirm </w:t>
      </w:r>
      <w:r>
        <w:rPr>
          <w:rFonts w:ascii="Helvetica Neue" w:hAnsi="Helvetica Neue"/>
        </w:rPr>
        <w:t>BMLA</w:t>
      </w:r>
      <w:r>
        <w:rPr>
          <w:rFonts w:ascii="Helvetica Neue" w:hAnsi="Helvetica Neue"/>
        </w:rPr>
        <w:t>’</w:t>
      </w:r>
      <w:r>
        <w:rPr>
          <w:rFonts w:ascii="Helvetica Neue" w:hAnsi="Helvetica Neue"/>
        </w:rPr>
        <w:t xml:space="preserve">s commitment to athletes under the age of 21 through ethical and informed decision making and responsible </w:t>
      </w:r>
      <w:r w:rsidR="00867A93">
        <w:rPr>
          <w:rFonts w:ascii="Helvetica Neue" w:hAnsi="Helvetica Neue"/>
        </w:rPr>
        <w:t>behaviors</w:t>
      </w:r>
      <w:r>
        <w:rPr>
          <w:rFonts w:ascii="Helvetica Neue" w:hAnsi="Helvetica Neue"/>
        </w:rPr>
        <w:t xml:space="preserve"> within our sport. The policy also provides the information and measures in place to protect the safety and welfare of those under the </w:t>
      </w:r>
      <w:r>
        <w:rPr>
          <w:rFonts w:ascii="Helvetica Neue" w:hAnsi="Helvetica Neue"/>
        </w:rPr>
        <w:t xml:space="preserve">age of 21 participating in our sport.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Definition of Situations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Inappropriate circumstances can occur in the following situations, but is not limited to: </w:t>
      </w:r>
    </w:p>
    <w:p w:rsidR="0002213E" w:rsidRDefault="008C3441">
      <w:pPr>
        <w:pStyle w:val="Textbody"/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One-on-one interactions </w:t>
      </w:r>
    </w:p>
    <w:p w:rsidR="0002213E" w:rsidRDefault="008C3441">
      <w:pPr>
        <w:pStyle w:val="Textbody"/>
        <w:numPr>
          <w:ilvl w:val="0"/>
          <w:numId w:val="2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Athlete travel (transport and accommodation situations) </w:t>
      </w:r>
    </w:p>
    <w:p w:rsidR="0002213E" w:rsidRDefault="008C3441">
      <w:pPr>
        <w:pStyle w:val="Textbody"/>
        <w:numPr>
          <w:ilvl w:val="0"/>
          <w:numId w:val="2"/>
        </w:numPr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 xml:space="preserve">Social events </w:t>
      </w:r>
    </w:p>
    <w:p w:rsidR="0002213E" w:rsidRPr="00867A93" w:rsidRDefault="008C3441">
      <w:pPr>
        <w:pStyle w:val="Textbody"/>
        <w:ind w:left="707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>Res</w:t>
      </w:r>
      <w:r w:rsidRPr="00867A93">
        <w:rPr>
          <w:rFonts w:ascii="Helvetica Neue" w:hAnsi="Helvetica Neue"/>
          <w:b/>
          <w:bCs/>
          <w:u w:val="single"/>
        </w:rPr>
        <w:t xml:space="preserve">ponsibilities </w:t>
      </w:r>
    </w:p>
    <w:p w:rsidR="0002213E" w:rsidRDefault="008C3441">
      <w:pPr>
        <w:pStyle w:val="Textbody"/>
        <w:ind w:left="707"/>
        <w:rPr>
          <w:rFonts w:ascii="Helvetica Neue" w:eastAsia="Helvetica Neue" w:hAnsi="Helvetica Neue" w:cs="Helvetica Neue"/>
          <w:i/>
          <w:iCs/>
        </w:rPr>
      </w:pPr>
      <w:r>
        <w:rPr>
          <w:rFonts w:ascii="Helvetica Neue" w:hAnsi="Helvetica Neue"/>
        </w:rPr>
        <w:t xml:space="preserve">The parties outlined within the scope of this policy have the below responsibilities to protect the safety and welfare of athletes under the age of 21. </w:t>
      </w:r>
    </w:p>
    <w:p w:rsidR="0002213E" w:rsidRDefault="008C3441">
      <w:pPr>
        <w:pStyle w:val="Textbody"/>
        <w:ind w:left="707"/>
      </w:pPr>
      <w:r w:rsidRPr="00867A93">
        <w:rPr>
          <w:rFonts w:ascii="Helvetica Neue" w:hAnsi="Helvetica Neue"/>
          <w:b/>
          <w:i/>
          <w:iCs/>
        </w:rPr>
        <w:t>BMLA shall</w:t>
      </w:r>
      <w:r>
        <w:rPr>
          <w:rFonts w:ascii="Helvetica Neue" w:hAnsi="Helvetica Neue"/>
          <w:i/>
          <w:iCs/>
        </w:rPr>
        <w:t xml:space="preserve">: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  <w:b/>
          <w:bCs/>
        </w:rPr>
      </w:pPr>
      <w:r>
        <w:t xml:space="preserve">• </w:t>
      </w:r>
      <w:r>
        <w:rPr>
          <w:rFonts w:ascii="Helvetica Neue" w:hAnsi="Helvetica Neue"/>
        </w:rPr>
        <w:t>Ensure that all rep coaches are accredited have cleared a background chec</w:t>
      </w:r>
      <w:r>
        <w:rPr>
          <w:rFonts w:ascii="Helvetica Neue" w:hAnsi="Helvetica Neue"/>
        </w:rPr>
        <w:t xml:space="preserve">k.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Ensure that all parties outlined within the scope of the policy are aware of their duties and obligation to report on a timely basis any issues or potential violations of this policy </w:t>
      </w:r>
    </w:p>
    <w:p w:rsidR="0002213E" w:rsidRDefault="008C3441">
      <w:pPr>
        <w:pStyle w:val="Textbody"/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Ensure that all athlete agreements and related documents are signed </w:t>
      </w:r>
      <w:r>
        <w:rPr>
          <w:rFonts w:ascii="Helvetica Neue" w:hAnsi="Helvetica Neue"/>
        </w:rPr>
        <w:t xml:space="preserve">by both the athlete and their parent or legal guardian. </w:t>
      </w:r>
    </w:p>
    <w:p w:rsidR="0002213E" w:rsidRDefault="008C3441">
      <w:pPr>
        <w:pStyle w:val="Textbody"/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Ensure that all athlete communications, including but not limited to; email or text correspondence, letters etc. must be shared with the athletes</w:t>
      </w:r>
      <w:r>
        <w:rPr>
          <w:rFonts w:ascii="Helvetica Neue" w:hAnsi="Helvetica Neue"/>
        </w:rPr>
        <w:t xml:space="preserve">’ </w:t>
      </w:r>
      <w:r>
        <w:rPr>
          <w:rFonts w:ascii="Helvetica Neue" w:hAnsi="Helvetica Neue"/>
        </w:rPr>
        <w:t xml:space="preserve">parents or legal guardian </w:t>
      </w:r>
    </w:p>
    <w:p w:rsidR="0002213E" w:rsidRDefault="008C3441">
      <w:pPr>
        <w:pStyle w:val="Textbody"/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Ensure that all training </w:t>
      </w:r>
      <w:r>
        <w:rPr>
          <w:rFonts w:ascii="Helvetica Neue" w:hAnsi="Helvetica Neue"/>
        </w:rPr>
        <w:t>and competition calendar with all travel logistics must be shared and approved by the athletes</w:t>
      </w:r>
      <w:r>
        <w:rPr>
          <w:rFonts w:ascii="Helvetica Neue" w:hAnsi="Helvetica Neue"/>
        </w:rPr>
        <w:t xml:space="preserve">’ </w:t>
      </w:r>
      <w:r>
        <w:rPr>
          <w:rFonts w:ascii="Helvetica Neue" w:hAnsi="Helvetica Neue"/>
        </w:rPr>
        <w:t xml:space="preserve">parents or legal guardian, prior to travel </w:t>
      </w:r>
    </w:p>
    <w:p w:rsidR="0002213E" w:rsidRDefault="008C3441">
      <w:pPr>
        <w:pStyle w:val="Textbody"/>
        <w:numPr>
          <w:ilvl w:val="0"/>
          <w:numId w:val="4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Ensure that when possible, one-on-one interactions between a coach and an athlete should take place within earshot a</w:t>
      </w:r>
      <w:r>
        <w:rPr>
          <w:rFonts w:ascii="Helvetica Neue" w:hAnsi="Helvetica Neue"/>
        </w:rPr>
        <w:t xml:space="preserve">nd in view of the second coach, except in a medical emergency </w:t>
      </w:r>
    </w:p>
    <w:p w:rsidR="0002213E" w:rsidRDefault="0002213E">
      <w:pPr>
        <w:pStyle w:val="Textbody"/>
        <w:ind w:left="707"/>
        <w:rPr>
          <w:rFonts w:ascii="Helvetica Neue" w:eastAsia="Helvetica Neue" w:hAnsi="Helvetica Neue" w:cs="Helvetica Neue"/>
        </w:rPr>
      </w:pPr>
    </w:p>
    <w:p w:rsidR="0002213E" w:rsidRPr="00867A93" w:rsidRDefault="008C3441">
      <w:pPr>
        <w:pStyle w:val="Textbody"/>
        <w:numPr>
          <w:ilvl w:val="0"/>
          <w:numId w:val="4"/>
        </w:numPr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Other Related Policies: </w:t>
      </w:r>
    </w:p>
    <w:p w:rsidR="0002213E" w:rsidRDefault="008C3441">
      <w:pPr>
        <w:pStyle w:val="Textbody"/>
        <w:numPr>
          <w:ilvl w:val="0"/>
          <w:numId w:val="6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Athlete travel where possible shall be in a group setting; in cases where one-on-one travel is required, prior approval must be provided by the athletes</w:t>
      </w:r>
      <w:r>
        <w:rPr>
          <w:rFonts w:ascii="Helvetica Neue" w:hAnsi="Helvetica Neue"/>
        </w:rPr>
        <w:t xml:space="preserve">’ </w:t>
      </w:r>
      <w:r>
        <w:rPr>
          <w:rFonts w:ascii="Helvetica Neue" w:hAnsi="Helvetica Neue"/>
        </w:rPr>
        <w:t xml:space="preserve">parents or legal guardian </w:t>
      </w:r>
    </w:p>
    <w:p w:rsidR="0002213E" w:rsidRDefault="008C3441">
      <w:pPr>
        <w:pStyle w:val="Textbody"/>
        <w:numPr>
          <w:ilvl w:val="0"/>
          <w:numId w:val="6"/>
        </w:num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BMLA staff, including coaches and related personnel shall not initiate contact, or accept supervisory responsibility for athletes under the age of 21, outside of approved BMLA </w:t>
      </w:r>
      <w:r>
        <w:rPr>
          <w:rFonts w:ascii="Helvetica Neue" w:hAnsi="Helvetica Neue"/>
        </w:rPr>
        <w:lastRenderedPageBreak/>
        <w:t xml:space="preserve">programs or activities </w:t>
      </w:r>
    </w:p>
    <w:p w:rsidR="0002213E" w:rsidRDefault="008C3441">
      <w:pPr>
        <w:pStyle w:val="Textbody"/>
        <w:numPr>
          <w:ilvl w:val="0"/>
          <w:numId w:val="6"/>
        </w:numPr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>BMLA staff, including coaches</w:t>
      </w:r>
      <w:r>
        <w:rPr>
          <w:rFonts w:ascii="Helvetica Neue" w:hAnsi="Helvetica Neue"/>
        </w:rPr>
        <w:t xml:space="preserve">’ </w:t>
      </w:r>
      <w:r>
        <w:rPr>
          <w:rFonts w:ascii="Helvetica Neue" w:hAnsi="Helvetica Neue"/>
        </w:rPr>
        <w:t xml:space="preserve">and related personnel, shall not engage in any form of sexual relationship with an athlete. </w:t>
      </w:r>
    </w:p>
    <w:p w:rsidR="0002213E" w:rsidRPr="00867A93" w:rsidRDefault="008C3441">
      <w:pPr>
        <w:pStyle w:val="Textbody"/>
        <w:ind w:left="707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Filing a Complaint </w:t>
      </w:r>
    </w:p>
    <w:p w:rsidR="0002213E" w:rsidRDefault="008C3441">
      <w:pPr>
        <w:pStyle w:val="Textbody"/>
        <w:ind w:left="707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All BMLA staff, including coaches and related personnel shall report any suspected breach of this policy on a timely basis. Any member of the public, including but not limited to; parents, athletes, club or organization representatives or coaches may also </w:t>
      </w:r>
      <w:r>
        <w:rPr>
          <w:rFonts w:ascii="Helvetica Neue" w:hAnsi="Helvetica Neue"/>
        </w:rPr>
        <w:t xml:space="preserve">report any such alleged breach of this policy. </w:t>
      </w:r>
    </w:p>
    <w:p w:rsidR="0002213E" w:rsidRDefault="008C3441">
      <w:pPr>
        <w:pStyle w:val="Textbody"/>
        <w:ind w:left="707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 xml:space="preserve">Any complaints related to this Policy shall be reported to the President </w:t>
      </w:r>
      <w:r w:rsidR="00867A93">
        <w:rPr>
          <w:rFonts w:ascii="Helvetica Neue" w:hAnsi="Helvetica Neue"/>
        </w:rPr>
        <w:t>of the</w:t>
      </w:r>
      <w:r>
        <w:rPr>
          <w:rFonts w:ascii="Helvetica Neue" w:hAnsi="Helvetica Neue"/>
        </w:rPr>
        <w:t xml:space="preserve"> BMLA. </w:t>
      </w:r>
    </w:p>
    <w:p w:rsidR="0002213E" w:rsidRDefault="008C3441">
      <w:pPr>
        <w:pStyle w:val="Textbody"/>
        <w:ind w:left="707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>Disciplinary process for any complaints filed under this policy shall be governed by the Coaching Code of Conduct, available fo</w:t>
      </w:r>
      <w:r>
        <w:rPr>
          <w:rFonts w:ascii="Helvetica Neue" w:hAnsi="Helvetica Neue"/>
        </w:rPr>
        <w:t xml:space="preserve">r review on the BMLA website.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Reporting of Criminal Matters </w:t>
      </w:r>
    </w:p>
    <w:p w:rsidR="0002213E" w:rsidRDefault="008C3441">
      <w:pPr>
        <w:pStyle w:val="Text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</w:rPr>
        <w:t xml:space="preserve">All complaints alleging criminal behaviour shall be promptly reported to the appropriate law enforcement authorities on a timely basis. </w:t>
      </w:r>
    </w:p>
    <w:p w:rsidR="0002213E" w:rsidRPr="00867A93" w:rsidRDefault="008C3441">
      <w:pPr>
        <w:pStyle w:val="Textbody"/>
        <w:rPr>
          <w:rFonts w:ascii="Helvetica Neue" w:eastAsia="Helvetica Neue" w:hAnsi="Helvetica Neue" w:cs="Helvetica Neue"/>
          <w:u w:val="single"/>
        </w:rPr>
      </w:pPr>
      <w:r w:rsidRPr="00867A93">
        <w:rPr>
          <w:rFonts w:ascii="Helvetica Neue" w:hAnsi="Helvetica Neue"/>
          <w:b/>
          <w:bCs/>
          <w:u w:val="single"/>
        </w:rPr>
        <w:t xml:space="preserve">Confidentiality </w:t>
      </w:r>
    </w:p>
    <w:p w:rsidR="0002213E" w:rsidRDefault="008C3441">
      <w:pPr>
        <w:pStyle w:val="Textbody"/>
      </w:pPr>
      <w:r>
        <w:rPr>
          <w:rFonts w:ascii="Helvetica Neue" w:hAnsi="Helvetica Neue"/>
        </w:rPr>
        <w:t>Where a matter arising under this policy</w:t>
      </w:r>
      <w:r>
        <w:rPr>
          <w:rFonts w:ascii="Helvetica Neue" w:hAnsi="Helvetica Neue"/>
        </w:rPr>
        <w:t xml:space="preserve"> is of a highly sensitive nature, BMLA shall keep all matters under this policy confidential, except where disclosure is required by law, or is in the best interest of the public. </w:t>
      </w:r>
    </w:p>
    <w:sectPr w:rsidR="0002213E" w:rsidSect="0002213E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441" w:rsidRDefault="008C3441" w:rsidP="0002213E">
      <w:r>
        <w:separator/>
      </w:r>
    </w:p>
  </w:endnote>
  <w:endnote w:type="continuationSeparator" w:id="1">
    <w:p w:rsidR="008C3441" w:rsidRDefault="008C3441" w:rsidP="0002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3E" w:rsidRDefault="0002213E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441" w:rsidRDefault="008C3441" w:rsidP="0002213E">
      <w:r>
        <w:separator/>
      </w:r>
    </w:p>
  </w:footnote>
  <w:footnote w:type="continuationSeparator" w:id="1">
    <w:p w:rsidR="008C3441" w:rsidRDefault="008C3441" w:rsidP="00022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13E" w:rsidRDefault="0002213E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54"/>
    <w:multiLevelType w:val="hybridMultilevel"/>
    <w:tmpl w:val="0DA2513E"/>
    <w:numStyleLink w:val="ImportedStyle1"/>
  </w:abstractNum>
  <w:abstractNum w:abstractNumId="1">
    <w:nsid w:val="4F3E5517"/>
    <w:multiLevelType w:val="hybridMultilevel"/>
    <w:tmpl w:val="A618625C"/>
    <w:numStyleLink w:val="ImportedStyle3"/>
  </w:abstractNum>
  <w:abstractNum w:abstractNumId="2">
    <w:nsid w:val="650A0683"/>
    <w:multiLevelType w:val="hybridMultilevel"/>
    <w:tmpl w:val="0DA2513E"/>
    <w:styleLink w:val="ImportedStyle1"/>
    <w:lvl w:ilvl="0" w:tplc="157E0A86">
      <w:start w:val="1"/>
      <w:numFmt w:val="bullet"/>
      <w:lvlText w:val="·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198FF14">
      <w:start w:val="1"/>
      <w:numFmt w:val="bullet"/>
      <w:lvlText w:val="·"/>
      <w:lvlJc w:val="left"/>
      <w:pPr>
        <w:ind w:left="711" w:hanging="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A3A21CA">
      <w:start w:val="1"/>
      <w:numFmt w:val="bullet"/>
      <w:lvlText w:val="·"/>
      <w:lvlJc w:val="left"/>
      <w:pPr>
        <w:ind w:left="1414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2741A34">
      <w:start w:val="1"/>
      <w:numFmt w:val="bullet"/>
      <w:lvlText w:val="·"/>
      <w:lvlJc w:val="left"/>
      <w:pPr>
        <w:ind w:left="2121" w:hanging="7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2BAFAD0">
      <w:start w:val="1"/>
      <w:numFmt w:val="bullet"/>
      <w:lvlText w:val="·"/>
      <w:lvlJc w:val="left"/>
      <w:pPr>
        <w:ind w:left="2828" w:hanging="7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5C88080">
      <w:start w:val="1"/>
      <w:numFmt w:val="bullet"/>
      <w:lvlText w:val="·"/>
      <w:lvlJc w:val="left"/>
      <w:pPr>
        <w:ind w:left="3535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3BA6BB2">
      <w:start w:val="1"/>
      <w:numFmt w:val="bullet"/>
      <w:lvlText w:val="·"/>
      <w:lvlJc w:val="left"/>
      <w:pPr>
        <w:ind w:left="4242" w:hanging="7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7E4C82C">
      <w:start w:val="1"/>
      <w:numFmt w:val="bullet"/>
      <w:lvlText w:val="·"/>
      <w:lvlJc w:val="left"/>
      <w:pPr>
        <w:ind w:left="4949" w:hanging="7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686DE0A">
      <w:start w:val="1"/>
      <w:numFmt w:val="bullet"/>
      <w:lvlText w:val="·"/>
      <w:lvlJc w:val="left"/>
      <w:pPr>
        <w:ind w:left="5656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6AE1010F"/>
    <w:multiLevelType w:val="hybridMultilevel"/>
    <w:tmpl w:val="CF3CDA4C"/>
    <w:numStyleLink w:val="ImportedStyle2"/>
  </w:abstractNum>
  <w:abstractNum w:abstractNumId="4">
    <w:nsid w:val="718F4626"/>
    <w:multiLevelType w:val="hybridMultilevel"/>
    <w:tmpl w:val="A618625C"/>
    <w:styleLink w:val="ImportedStyle3"/>
    <w:lvl w:ilvl="0" w:tplc="BCC6700C">
      <w:start w:val="1"/>
      <w:numFmt w:val="bullet"/>
      <w:lvlText w:val="·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72650E2">
      <w:start w:val="1"/>
      <w:numFmt w:val="bullet"/>
      <w:lvlText w:val="·"/>
      <w:lvlJc w:val="left"/>
      <w:pPr>
        <w:ind w:left="711" w:hanging="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756D412">
      <w:start w:val="1"/>
      <w:numFmt w:val="bullet"/>
      <w:lvlText w:val="·"/>
      <w:lvlJc w:val="left"/>
      <w:pPr>
        <w:ind w:left="1414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3A2B1F8">
      <w:start w:val="1"/>
      <w:numFmt w:val="bullet"/>
      <w:lvlText w:val="·"/>
      <w:lvlJc w:val="left"/>
      <w:pPr>
        <w:ind w:left="2121" w:hanging="7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604EAE">
      <w:start w:val="1"/>
      <w:numFmt w:val="bullet"/>
      <w:lvlText w:val="·"/>
      <w:lvlJc w:val="left"/>
      <w:pPr>
        <w:ind w:left="2828" w:hanging="7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62C099E">
      <w:start w:val="1"/>
      <w:numFmt w:val="bullet"/>
      <w:lvlText w:val="·"/>
      <w:lvlJc w:val="left"/>
      <w:pPr>
        <w:ind w:left="3535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D10EB18">
      <w:start w:val="1"/>
      <w:numFmt w:val="bullet"/>
      <w:lvlText w:val="·"/>
      <w:lvlJc w:val="left"/>
      <w:pPr>
        <w:ind w:left="4242" w:hanging="7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AA8B52">
      <w:start w:val="1"/>
      <w:numFmt w:val="bullet"/>
      <w:lvlText w:val="·"/>
      <w:lvlJc w:val="left"/>
      <w:pPr>
        <w:ind w:left="4949" w:hanging="7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846E72">
      <w:start w:val="1"/>
      <w:numFmt w:val="bullet"/>
      <w:lvlText w:val="·"/>
      <w:lvlJc w:val="left"/>
      <w:pPr>
        <w:ind w:left="5656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72E74D65"/>
    <w:multiLevelType w:val="hybridMultilevel"/>
    <w:tmpl w:val="CF3CDA4C"/>
    <w:styleLink w:val="ImportedStyle2"/>
    <w:lvl w:ilvl="0" w:tplc="3450271E">
      <w:start w:val="1"/>
      <w:numFmt w:val="bullet"/>
      <w:lvlText w:val="·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2186C44">
      <w:start w:val="1"/>
      <w:numFmt w:val="bullet"/>
      <w:lvlText w:val="·"/>
      <w:lvlJc w:val="left"/>
      <w:pPr>
        <w:ind w:left="711" w:hanging="7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D182FE0">
      <w:start w:val="1"/>
      <w:numFmt w:val="bullet"/>
      <w:lvlText w:val="·"/>
      <w:lvlJc w:val="left"/>
      <w:pPr>
        <w:ind w:left="1414" w:hanging="71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0F8FB5A">
      <w:start w:val="1"/>
      <w:numFmt w:val="bullet"/>
      <w:lvlText w:val="·"/>
      <w:lvlJc w:val="left"/>
      <w:pPr>
        <w:ind w:left="2121" w:hanging="71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D0895F8">
      <w:start w:val="1"/>
      <w:numFmt w:val="bullet"/>
      <w:lvlText w:val="·"/>
      <w:lvlJc w:val="left"/>
      <w:pPr>
        <w:ind w:left="2828" w:hanging="7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F16A554">
      <w:start w:val="1"/>
      <w:numFmt w:val="bullet"/>
      <w:lvlText w:val="·"/>
      <w:lvlJc w:val="left"/>
      <w:pPr>
        <w:ind w:left="3535" w:hanging="71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0AE67C4">
      <w:start w:val="1"/>
      <w:numFmt w:val="bullet"/>
      <w:lvlText w:val="·"/>
      <w:lvlJc w:val="left"/>
      <w:pPr>
        <w:ind w:left="4242" w:hanging="7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EE2F146">
      <w:start w:val="1"/>
      <w:numFmt w:val="bullet"/>
      <w:lvlText w:val="·"/>
      <w:lvlJc w:val="left"/>
      <w:pPr>
        <w:ind w:left="4949" w:hanging="7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4B6DB40">
      <w:start w:val="1"/>
      <w:numFmt w:val="bullet"/>
      <w:lvlText w:val="·"/>
      <w:lvlJc w:val="left"/>
      <w:pPr>
        <w:ind w:left="5656" w:hanging="7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13E"/>
    <w:rsid w:val="0002213E"/>
    <w:rsid w:val="00867A93"/>
    <w:rsid w:val="008C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221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213E"/>
    <w:rPr>
      <w:u w:val="single"/>
    </w:rPr>
  </w:style>
  <w:style w:type="paragraph" w:customStyle="1" w:styleId="HeaderFooter">
    <w:name w:val="Header &amp; Footer"/>
    <w:rsid w:val="0002213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body">
    <w:name w:val="Text body"/>
    <w:rsid w:val="0002213E"/>
    <w:pPr>
      <w:widowControl w:val="0"/>
      <w:shd w:val="clear" w:color="auto" w:fill="FFFFFF"/>
      <w:suppressAutoHyphens/>
      <w:spacing w:after="120" w:line="100" w:lineRule="atLeast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edStyle1">
    <w:name w:val="Imported Style 1"/>
    <w:rsid w:val="0002213E"/>
    <w:pPr>
      <w:numPr>
        <w:numId w:val="1"/>
      </w:numPr>
    </w:pPr>
  </w:style>
  <w:style w:type="numbering" w:customStyle="1" w:styleId="ImportedStyle2">
    <w:name w:val="Imported Style 2"/>
    <w:rsid w:val="0002213E"/>
    <w:pPr>
      <w:numPr>
        <w:numId w:val="3"/>
      </w:numPr>
    </w:pPr>
  </w:style>
  <w:style w:type="numbering" w:customStyle="1" w:styleId="ImportedStyle3">
    <w:name w:val="Imported Style 3"/>
    <w:rsid w:val="0002213E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Evans</dc:creator>
  <cp:lastModifiedBy>Owner</cp:lastModifiedBy>
  <cp:revision>2</cp:revision>
  <dcterms:created xsi:type="dcterms:W3CDTF">2018-03-12T16:52:00Z</dcterms:created>
  <dcterms:modified xsi:type="dcterms:W3CDTF">2018-03-12T16:52:00Z</dcterms:modified>
</cp:coreProperties>
</file>