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7B1" w:rsidRDefault="005807B1" w:rsidP="002D366F">
      <w:pPr>
        <w:jc w:val="center"/>
        <w:rPr>
          <w:sz w:val="32"/>
          <w:szCs w:val="32"/>
        </w:rPr>
      </w:pPr>
      <w:r>
        <w:rPr>
          <w:b/>
          <w:sz w:val="32"/>
          <w:szCs w:val="32"/>
        </w:rPr>
        <w:t>LABC Code of Conduct and Rules for Coaches</w:t>
      </w:r>
    </w:p>
    <w:p w:rsidR="005807B1" w:rsidRDefault="005807B1" w:rsidP="005807B1">
      <w:pPr>
        <w:pStyle w:val="ListParagraph"/>
        <w:numPr>
          <w:ilvl w:val="0"/>
          <w:numId w:val="1"/>
        </w:numPr>
      </w:pPr>
      <w:r>
        <w:t>There shall be no use of tobacco products within the confines of the baseball complex.</w:t>
      </w:r>
    </w:p>
    <w:p w:rsidR="005807B1" w:rsidRDefault="005807B1" w:rsidP="005807B1">
      <w:pPr>
        <w:pStyle w:val="ListParagraph"/>
        <w:numPr>
          <w:ilvl w:val="0"/>
          <w:numId w:val="1"/>
        </w:numPr>
      </w:pPr>
      <w:r>
        <w:t xml:space="preserve">The effects of or consumption of alcoholic beverages or any illegal substance will not be permitted with the confines of the baseball complex, including the parking lot. Alcoholic beverages and illegal </w:t>
      </w:r>
      <w:r w:rsidR="00C66119">
        <w:t>substances are not even allowed</w:t>
      </w:r>
      <w:r>
        <w:t xml:space="preserve"> inside the confines of the baseball complex, including the parking lot.</w:t>
      </w:r>
      <w:r w:rsidR="000D7A26">
        <w:t xml:space="preserve"> </w:t>
      </w:r>
    </w:p>
    <w:p w:rsidR="005807B1" w:rsidRDefault="005807B1" w:rsidP="005807B1">
      <w:pPr>
        <w:pStyle w:val="ListParagraph"/>
        <w:numPr>
          <w:ilvl w:val="0"/>
          <w:numId w:val="1"/>
        </w:numPr>
      </w:pPr>
      <w:r>
        <w:t>The actions or coaches must be above reproach. There will be no swearing, abusive language, or obscene gestures.</w:t>
      </w:r>
    </w:p>
    <w:p w:rsidR="005807B1" w:rsidRDefault="005807B1" w:rsidP="005807B1">
      <w:pPr>
        <w:pStyle w:val="ListParagraph"/>
        <w:numPr>
          <w:ilvl w:val="0"/>
          <w:numId w:val="1"/>
        </w:numPr>
      </w:pPr>
      <w:r>
        <w:t>There will be no excessive criticism or extreme disciplinary action directed at any one (1) player.</w:t>
      </w:r>
    </w:p>
    <w:p w:rsidR="005807B1" w:rsidRDefault="005807B1" w:rsidP="005807B1">
      <w:pPr>
        <w:pStyle w:val="ListParagraph"/>
        <w:numPr>
          <w:ilvl w:val="0"/>
          <w:numId w:val="1"/>
        </w:numPr>
      </w:pPr>
      <w:r>
        <w:t xml:space="preserve">Any violation of the above rules, you may be ejected from the game by an umpire, or removed by a LABC director. If ejected or removed, the coach </w:t>
      </w:r>
      <w:r w:rsidR="00BA5C43">
        <w:t xml:space="preserve">will have to apply for re-instatement to the rules and boundaries committee. </w:t>
      </w:r>
    </w:p>
    <w:p w:rsidR="00BA5C43" w:rsidRDefault="00BA5C43" w:rsidP="005807B1">
      <w:pPr>
        <w:pStyle w:val="ListParagraph"/>
        <w:numPr>
          <w:ilvl w:val="0"/>
          <w:numId w:val="1"/>
        </w:numPr>
      </w:pPr>
      <w:r>
        <w:t>The coaches are responsible for the conduct of their players and the proper care of team equipment.</w:t>
      </w:r>
    </w:p>
    <w:p w:rsidR="00BA5C43" w:rsidRDefault="00BA5C43" w:rsidP="005807B1">
      <w:pPr>
        <w:pStyle w:val="ListParagraph"/>
        <w:numPr>
          <w:ilvl w:val="0"/>
          <w:numId w:val="1"/>
        </w:numPr>
      </w:pPr>
      <w:r>
        <w:t>The co</w:t>
      </w:r>
      <w:r w:rsidR="002D366F">
        <w:t>ach shall not leave the dugout,</w:t>
      </w:r>
      <w:r>
        <w:t xml:space="preserve"> bench or coach’s box until time has been called.</w:t>
      </w:r>
    </w:p>
    <w:p w:rsidR="00BA5C43" w:rsidRDefault="00BA5C43" w:rsidP="005807B1">
      <w:pPr>
        <w:pStyle w:val="ListParagraph"/>
        <w:numPr>
          <w:ilvl w:val="0"/>
          <w:numId w:val="1"/>
        </w:numPr>
      </w:pPr>
      <w:r>
        <w:t>The coach shall not knowingly allow an ill or injured player to play if such participation may aggravate such condition or endanger their health.</w:t>
      </w:r>
    </w:p>
    <w:p w:rsidR="00BA5C43" w:rsidRDefault="00BA5C43" w:rsidP="005807B1">
      <w:pPr>
        <w:pStyle w:val="ListParagraph"/>
        <w:numPr>
          <w:ilvl w:val="0"/>
          <w:numId w:val="1"/>
        </w:numPr>
      </w:pPr>
      <w:r>
        <w:t xml:space="preserve">Coaches shall not shout, motion, or otherwise attempt to distract an opposing player. </w:t>
      </w:r>
    </w:p>
    <w:p w:rsidR="00BA5C43" w:rsidRDefault="00BA5C43" w:rsidP="005807B1">
      <w:pPr>
        <w:pStyle w:val="ListParagraph"/>
        <w:numPr>
          <w:ilvl w:val="0"/>
          <w:numId w:val="1"/>
        </w:numPr>
      </w:pPr>
      <w:r>
        <w:t xml:space="preserve">A checklist will be provided in each dugout, outlining the coach’s game day responsibilities. </w:t>
      </w:r>
    </w:p>
    <w:p w:rsidR="00BA5C43" w:rsidRDefault="00BA5C43" w:rsidP="005807B1">
      <w:pPr>
        <w:pStyle w:val="ListParagraph"/>
        <w:numPr>
          <w:ilvl w:val="0"/>
          <w:numId w:val="1"/>
        </w:numPr>
      </w:pPr>
      <w:r>
        <w:t xml:space="preserve">Only the head coach will be permitted to discuss an umpire’s decision. </w:t>
      </w:r>
    </w:p>
    <w:p w:rsidR="00BA5C43" w:rsidRDefault="00BA5C43" w:rsidP="005807B1">
      <w:pPr>
        <w:pStyle w:val="ListParagraph"/>
        <w:numPr>
          <w:ilvl w:val="0"/>
          <w:numId w:val="1"/>
        </w:numPr>
      </w:pPr>
      <w:r>
        <w:t>Coaches are asked to keep the equipment repaired. Contact a LABC board member with questions concerning equipment.</w:t>
      </w:r>
    </w:p>
    <w:p w:rsidR="00BA5C43" w:rsidRDefault="005C69E2" w:rsidP="005807B1">
      <w:pPr>
        <w:pStyle w:val="ListParagraph"/>
        <w:numPr>
          <w:ilvl w:val="0"/>
          <w:numId w:val="1"/>
        </w:numPr>
      </w:pPr>
      <w:r>
        <w:t xml:space="preserve">The </w:t>
      </w:r>
      <w:r>
        <w:rPr>
          <w:b/>
          <w:u w:val="single"/>
        </w:rPr>
        <w:t>HOME TEAM</w:t>
      </w:r>
      <w:r>
        <w:t xml:space="preserve"> shall prepare the field before each game. This includes lining the field, setting the bases, and getting the scoreboard remote. The </w:t>
      </w:r>
      <w:r>
        <w:rPr>
          <w:b/>
          <w:u w:val="single"/>
        </w:rPr>
        <w:t>VISITING TEAM,</w:t>
      </w:r>
      <w:r>
        <w:t xml:space="preserve"> of the last game for the day, is responsible for cleaning of both dugouts and removing of the bases. Plugs are to be inserted and bases carried to the equipment room.</w:t>
      </w:r>
    </w:p>
    <w:p w:rsidR="005C69E2" w:rsidRDefault="005C69E2" w:rsidP="005807B1">
      <w:pPr>
        <w:pStyle w:val="ListParagraph"/>
        <w:numPr>
          <w:ilvl w:val="0"/>
          <w:numId w:val="1"/>
        </w:numPr>
      </w:pPr>
      <w:r>
        <w:t xml:space="preserve">It shall be the responsibility of the head coach to notify the opposing coach of all </w:t>
      </w:r>
      <w:r w:rsidR="000B2D5A">
        <w:t>substitutions</w:t>
      </w:r>
      <w:r>
        <w:t>.</w:t>
      </w:r>
    </w:p>
    <w:p w:rsidR="005C69E2" w:rsidRDefault="000B2D5A" w:rsidP="005807B1">
      <w:pPr>
        <w:pStyle w:val="ListParagraph"/>
        <w:numPr>
          <w:ilvl w:val="0"/>
          <w:numId w:val="1"/>
        </w:numPr>
      </w:pPr>
      <w:r>
        <w:t>Any coach who is ejected from a game, at any time, shall not be permitted to participate in their team’s next game, and will not be allowed inside the baseball complex. A second ejection will mean a suspension from all LABC programs for the remainder of the season. A hearing will take place before the rules and boundaries committee before any reinstatement can happen.</w:t>
      </w:r>
    </w:p>
    <w:p w:rsidR="000B2D5A" w:rsidRDefault="000B2D5A" w:rsidP="005807B1">
      <w:pPr>
        <w:pStyle w:val="ListParagraph"/>
        <w:numPr>
          <w:ilvl w:val="0"/>
          <w:numId w:val="1"/>
        </w:numPr>
        <w:rPr>
          <w:b/>
        </w:rPr>
      </w:pPr>
      <w:r w:rsidRPr="000B2D5A">
        <w:rPr>
          <w:b/>
        </w:rPr>
        <w:t>All head coaches will be subject to a background check.</w:t>
      </w:r>
    </w:p>
    <w:p w:rsidR="002D366F" w:rsidRDefault="000B2D5A" w:rsidP="005807B1">
      <w:pPr>
        <w:pStyle w:val="ListParagraph"/>
        <w:numPr>
          <w:ilvl w:val="0"/>
          <w:numId w:val="1"/>
        </w:numPr>
        <w:rPr>
          <w:b/>
        </w:rPr>
      </w:pPr>
      <w:r>
        <w:rPr>
          <w:b/>
        </w:rPr>
        <w:t xml:space="preserve">All head coaches and </w:t>
      </w:r>
      <w:r w:rsidR="002D366F">
        <w:rPr>
          <w:b/>
        </w:rPr>
        <w:t xml:space="preserve">assistant </w:t>
      </w:r>
      <w:r w:rsidR="002D366F" w:rsidRPr="002D366F">
        <w:rPr>
          <w:b/>
        </w:rPr>
        <w:t>coaches</w:t>
      </w:r>
      <w:r>
        <w:rPr>
          <w:b/>
        </w:rPr>
        <w:t xml:space="preserve"> must complete the concussion protocol and safety training video </w:t>
      </w:r>
      <w:r w:rsidR="002D366F">
        <w:rPr>
          <w:b/>
        </w:rPr>
        <w:t>at</w:t>
      </w:r>
      <w:r>
        <w:rPr>
          <w:b/>
        </w:rPr>
        <w:t xml:space="preserve"> nfhslearn.com and </w:t>
      </w:r>
      <w:r w:rsidR="002D366F">
        <w:rPr>
          <w:b/>
        </w:rPr>
        <w:t>maintain a non-expired certificate.</w:t>
      </w:r>
    </w:p>
    <w:p w:rsidR="000B2D5A" w:rsidRDefault="002D366F" w:rsidP="005807B1">
      <w:pPr>
        <w:pStyle w:val="ListParagraph"/>
        <w:numPr>
          <w:ilvl w:val="0"/>
          <w:numId w:val="1"/>
        </w:numPr>
        <w:rPr>
          <w:b/>
        </w:rPr>
      </w:pPr>
      <w:r>
        <w:rPr>
          <w:b/>
        </w:rPr>
        <w:t xml:space="preserve"> All head coaches and assistant coaches are to watch video pertaining to Lindsay’s Law and understand what resources are available.</w:t>
      </w:r>
    </w:p>
    <w:p w:rsidR="002D366F" w:rsidRPr="002D366F" w:rsidRDefault="002D366F" w:rsidP="005807B1">
      <w:pPr>
        <w:pStyle w:val="ListParagraph"/>
        <w:numPr>
          <w:ilvl w:val="0"/>
          <w:numId w:val="1"/>
        </w:numPr>
        <w:rPr>
          <w:b/>
        </w:rPr>
      </w:pPr>
      <w:r>
        <w:t>Coaches mus</w:t>
      </w:r>
      <w:r w:rsidR="000D7A26">
        <w:t>t apply annually and be approved</w:t>
      </w:r>
      <w:bookmarkStart w:id="0" w:name="_GoBack"/>
      <w:bookmarkEnd w:id="0"/>
      <w:r>
        <w:t xml:space="preserve"> by the Chairman of LABC.</w:t>
      </w:r>
    </w:p>
    <w:p w:rsidR="002D366F" w:rsidRDefault="002D366F" w:rsidP="002D366F">
      <w:pPr>
        <w:ind w:right="144"/>
        <w:rPr>
          <w:b/>
        </w:rPr>
      </w:pPr>
      <w:r>
        <w:rPr>
          <w:b/>
          <w:sz w:val="28"/>
          <w:szCs w:val="28"/>
        </w:rPr>
        <w:t xml:space="preserve">Rules and Boundary Committee- </w:t>
      </w:r>
      <w:r>
        <w:rPr>
          <w:b/>
        </w:rPr>
        <w:t>Landon McKenzie-Chairman, Josh Peters, Bob Patterson</w:t>
      </w:r>
    </w:p>
    <w:p w:rsidR="002D366F" w:rsidRDefault="002D366F" w:rsidP="002D366F">
      <w:pPr>
        <w:ind w:right="144"/>
        <w:rPr>
          <w:b/>
        </w:rPr>
      </w:pPr>
      <w:r>
        <w:rPr>
          <w:b/>
        </w:rPr>
        <w:tab/>
      </w:r>
      <w:r>
        <w:rPr>
          <w:b/>
        </w:rPr>
        <w:tab/>
      </w:r>
      <w:r>
        <w:rPr>
          <w:b/>
        </w:rPr>
        <w:tab/>
      </w:r>
      <w:r>
        <w:rPr>
          <w:b/>
        </w:rPr>
        <w:tab/>
      </w:r>
      <w:r>
        <w:rPr>
          <w:b/>
        </w:rPr>
        <w:tab/>
        <w:t xml:space="preserve">     </w:t>
      </w:r>
      <w:proofErr w:type="spellStart"/>
      <w:r>
        <w:rPr>
          <w:b/>
        </w:rPr>
        <w:t>Tj</w:t>
      </w:r>
      <w:proofErr w:type="spellEnd"/>
      <w:r>
        <w:rPr>
          <w:b/>
        </w:rPr>
        <w:t xml:space="preserve"> Hill, Jon Peck</w:t>
      </w:r>
    </w:p>
    <w:p w:rsidR="002D366F" w:rsidRDefault="002D366F" w:rsidP="002D366F">
      <w:pPr>
        <w:ind w:right="144"/>
        <w:rPr>
          <w:b/>
        </w:rPr>
      </w:pPr>
    </w:p>
    <w:p w:rsidR="002D366F" w:rsidRPr="002D366F" w:rsidRDefault="002D366F" w:rsidP="002D366F">
      <w:pPr>
        <w:ind w:right="144"/>
        <w:rPr>
          <w:b/>
        </w:rPr>
      </w:pPr>
      <w:r>
        <w:rPr>
          <w:b/>
        </w:rPr>
        <w:t>Adopted by the London Area Baseball Council Board of Directors on February 11th, 2018</w:t>
      </w:r>
    </w:p>
    <w:sectPr w:rsidR="002D366F" w:rsidRPr="002D3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91A65"/>
    <w:multiLevelType w:val="hybridMultilevel"/>
    <w:tmpl w:val="9484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B1"/>
    <w:rsid w:val="000B2D5A"/>
    <w:rsid w:val="000D7A26"/>
    <w:rsid w:val="002D366F"/>
    <w:rsid w:val="005807B1"/>
    <w:rsid w:val="005C69E2"/>
    <w:rsid w:val="00B10DB8"/>
    <w:rsid w:val="00BA5C43"/>
    <w:rsid w:val="00C6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99D6D-C777-40FB-86A1-D3D2C696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Madison County GIS &amp; IT</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McKenzie</dc:creator>
  <cp:keywords/>
  <dc:description/>
  <cp:lastModifiedBy>Landon McKenzie</cp:lastModifiedBy>
  <cp:revision>3</cp:revision>
  <dcterms:created xsi:type="dcterms:W3CDTF">2018-02-07T17:46:00Z</dcterms:created>
  <dcterms:modified xsi:type="dcterms:W3CDTF">2018-02-08T15:43:00Z</dcterms:modified>
</cp:coreProperties>
</file>