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F5BB" w14:textId="171F419F" w:rsidR="004500D9" w:rsidRPr="004500D9" w:rsidRDefault="0011733E" w:rsidP="004500D9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2023 </w:t>
      </w:r>
      <w:r w:rsidR="004500D9" w:rsidRPr="004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Ankeny Thunder Lacrosse Refund Policy</w:t>
      </w:r>
    </w:p>
    <w:p w14:paraId="5AEB6EFE" w14:textId="77777777" w:rsidR="004500D9" w:rsidRPr="004500D9" w:rsidRDefault="004500D9" w:rsidP="004500D9">
      <w:pPr>
        <w:rPr>
          <w:rFonts w:ascii="Times New Roman" w:eastAsia="Times New Roman" w:hAnsi="Times New Roman" w:cs="Times New Roman"/>
        </w:rPr>
      </w:pPr>
    </w:p>
    <w:p w14:paraId="44E56677" w14:textId="77777777" w:rsidR="00032852" w:rsidRDefault="00032852" w:rsidP="00032852">
      <w:pPr>
        <w:pStyle w:val="NormalWeb"/>
        <w:spacing w:before="240" w:beforeAutospacing="0" w:after="240" w:afterAutospacing="0"/>
      </w:pPr>
      <w:r>
        <w:rPr>
          <w:b/>
          <w:bCs/>
          <w:color w:val="000000"/>
          <w:sz w:val="28"/>
          <w:szCs w:val="28"/>
        </w:rPr>
        <w:t>Ankeny Thunder Lacrosse Refund Policy </w:t>
      </w:r>
    </w:p>
    <w:p w14:paraId="2F98BA86" w14:textId="77777777" w:rsidR="00032852" w:rsidRDefault="00032852" w:rsidP="00032852">
      <w:pPr>
        <w:pStyle w:val="NormalWeb"/>
        <w:spacing w:before="240" w:beforeAutospacing="0" w:after="240" w:afterAutospacing="0"/>
      </w:pPr>
      <w:r>
        <w:rPr>
          <w:color w:val="000000"/>
          <w:sz w:val="28"/>
          <w:szCs w:val="28"/>
        </w:rPr>
        <w:t xml:space="preserve">Ankeny Thunder Lacrosse has enjoyed an incredible growth in the last few years. While this has been an incredible experience, it has created a challenge when it comes to building and rostering teams. </w:t>
      </w:r>
      <w:proofErr w:type="gramStart"/>
      <w:r>
        <w:rPr>
          <w:color w:val="000000"/>
          <w:sz w:val="28"/>
          <w:szCs w:val="28"/>
        </w:rPr>
        <w:t>In order to</w:t>
      </w:r>
      <w:proofErr w:type="gramEnd"/>
      <w:r>
        <w:rPr>
          <w:color w:val="000000"/>
          <w:sz w:val="28"/>
          <w:szCs w:val="28"/>
        </w:rPr>
        <w:t xml:space="preserve"> prevent any potential misunderstanding, Ankeny Thunder Lacrosse has created a Refund Policy that defines what a player’s family can expect if they have to withdraw from the team. All requests for refunds must be approved by the Board. </w:t>
      </w:r>
    </w:p>
    <w:p w14:paraId="1138719C" w14:textId="77777777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You must submit a refund request in writing to </w:t>
      </w:r>
      <w:hyperlink r:id="rId4" w:history="1">
        <w:r>
          <w:rPr>
            <w:rStyle w:val="Hyperlink"/>
            <w:color w:val="1155CC"/>
            <w:sz w:val="28"/>
            <w:szCs w:val="28"/>
          </w:rPr>
          <w:t>ankenylaxnews@gmail.com</w:t>
        </w:r>
      </w:hyperlink>
      <w:r>
        <w:rPr>
          <w:color w:val="000000"/>
          <w:sz w:val="28"/>
          <w:szCs w:val="28"/>
        </w:rPr>
        <w:t>.</w:t>
      </w:r>
    </w:p>
    <w:p w14:paraId="3D6B39B9" w14:textId="499F1B03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If a player </w:t>
      </w:r>
      <w:proofErr w:type="gramStart"/>
      <w:r>
        <w:rPr>
          <w:color w:val="000000"/>
          <w:sz w:val="28"/>
          <w:szCs w:val="28"/>
        </w:rPr>
        <w:t>has to</w:t>
      </w:r>
      <w:proofErr w:type="gramEnd"/>
      <w:r>
        <w:rPr>
          <w:color w:val="000000"/>
          <w:sz w:val="28"/>
          <w:szCs w:val="28"/>
        </w:rPr>
        <w:t xml:space="preserve"> withdraw from the team </w:t>
      </w:r>
      <w:r>
        <w:rPr>
          <w:i/>
          <w:iCs/>
          <w:color w:val="000000"/>
          <w:sz w:val="28"/>
          <w:szCs w:val="28"/>
          <w:u w:val="single"/>
        </w:rPr>
        <w:t>before</w:t>
      </w:r>
      <w:r>
        <w:rPr>
          <w:color w:val="000000"/>
          <w:sz w:val="28"/>
          <w:szCs w:val="28"/>
        </w:rPr>
        <w:t xml:space="preserve"> March 15th</w:t>
      </w:r>
      <w:r>
        <w:rPr>
          <w:color w:val="000000"/>
          <w:sz w:val="17"/>
          <w:szCs w:val="17"/>
          <w:vertAlign w:val="superscript"/>
        </w:rPr>
        <w:t>t</w:t>
      </w:r>
      <w:r>
        <w:rPr>
          <w:color w:val="000000"/>
          <w:sz w:val="28"/>
          <w:szCs w:val="28"/>
        </w:rPr>
        <w:t>, Ankeny Thunder Lacrosse will refund 50% of funds that have been paid*, minus $25 service charge that will be kept by the club.</w:t>
      </w:r>
    </w:p>
    <w:p w14:paraId="77DC1029" w14:textId="77777777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</w:p>
    <w:p w14:paraId="5592560F" w14:textId="5064FF70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In the event that</w:t>
      </w:r>
      <w:proofErr w:type="gramEnd"/>
      <w:r>
        <w:rPr>
          <w:color w:val="000000"/>
          <w:sz w:val="28"/>
          <w:szCs w:val="28"/>
        </w:rPr>
        <w:t xml:space="preserve"> your son/daughter sustains an injury prior to outdoor practice/games, a 50% refund of funds that have been paid*, minus $25 service charge that will be kept by the club, will be issued upon a written note by a doctor stating the date and nature of the injury. </w:t>
      </w:r>
    </w:p>
    <w:p w14:paraId="4DA83FFB" w14:textId="77777777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</w:p>
    <w:p w14:paraId="69FC4DD8" w14:textId="4AAB6749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After March 15</w:t>
      </w:r>
      <w:proofErr w:type="gramStart"/>
      <w:r>
        <w:rPr>
          <w:color w:val="000000"/>
          <w:sz w:val="28"/>
          <w:szCs w:val="28"/>
        </w:rPr>
        <w:t>th ,</w:t>
      </w:r>
      <w:proofErr w:type="gramEnd"/>
      <w:r>
        <w:rPr>
          <w:color w:val="000000"/>
          <w:sz w:val="28"/>
          <w:szCs w:val="28"/>
        </w:rPr>
        <w:t xml:space="preserve"> NO REFUNDS will be granted. We will be committed to field costs and team rosters. If you experience extenuating circumstances, you are welcome to petition the Board in person at a meeting, and a decision will be given to you by the next Board meeting. </w:t>
      </w:r>
    </w:p>
    <w:p w14:paraId="2CA632F6" w14:textId="77777777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</w:p>
    <w:p w14:paraId="0F4353DA" w14:textId="7EFDE03B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Miscellaneous Fees: All uniform sales are final. We are not able to refund any amount for the cost of the uniform.</w:t>
      </w:r>
    </w:p>
    <w:p w14:paraId="6C90219B" w14:textId="77777777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</w:p>
    <w:p w14:paraId="4473D802" w14:textId="77777777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*Ankeny Thunder Lacrosse reserves the right to change this policy at any time and to deny or approve a refund for any reason. We strive for consistency and fairness and will evaluate every request objectively. </w:t>
      </w:r>
    </w:p>
    <w:p w14:paraId="4E47E5E0" w14:textId="77777777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</w:p>
    <w:p w14:paraId="56BB467F" w14:textId="2B329341" w:rsidR="00032852" w:rsidRDefault="00032852" w:rsidP="0003285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However, there may be circumstances Ankeny Thunder Lacrosse did not foresee when forming this refund policy that may require us to deny or approve a particular refund request or to change the refund policy </w:t>
      </w:r>
    </w:p>
    <w:p w14:paraId="698C579E" w14:textId="77777777" w:rsidR="00032852" w:rsidRDefault="00032852" w:rsidP="00032852">
      <w:pPr>
        <w:pStyle w:val="NormalWeb"/>
        <w:shd w:val="clear" w:color="auto" w:fill="FFFFFF"/>
        <w:spacing w:before="0" w:beforeAutospacing="0" w:after="440" w:afterAutospacing="0"/>
      </w:pPr>
      <w:r>
        <w:rPr>
          <w:color w:val="000000"/>
          <w:sz w:val="10"/>
          <w:szCs w:val="10"/>
        </w:rPr>
        <w:t>2/23</w:t>
      </w:r>
    </w:p>
    <w:p w14:paraId="6AE7C65E" w14:textId="3F46EF10" w:rsidR="00032852" w:rsidRPr="00032852" w:rsidRDefault="00032852" w:rsidP="00032852">
      <w:pPr>
        <w:tabs>
          <w:tab w:val="left" w:pos="1860"/>
        </w:tabs>
      </w:pPr>
    </w:p>
    <w:sectPr w:rsidR="00032852" w:rsidRPr="00032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D9"/>
    <w:rsid w:val="00032852"/>
    <w:rsid w:val="0011733E"/>
    <w:rsid w:val="004500D9"/>
    <w:rsid w:val="00BB7404"/>
    <w:rsid w:val="00D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25D2D"/>
  <w15:chartTrackingRefBased/>
  <w15:docId w15:val="{39BD78B4-B8D0-2241-A835-E7DA8D72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0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50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kenylaxnew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Camy Eisentrager</dc:creator>
  <cp:keywords/>
  <dc:description/>
  <cp:lastModifiedBy>Camy Eisentrager</cp:lastModifiedBy>
  <cp:revision>3</cp:revision>
  <dcterms:created xsi:type="dcterms:W3CDTF">2023-02-18T17:24:00Z</dcterms:created>
  <dcterms:modified xsi:type="dcterms:W3CDTF">2023-03-16T21:49:00Z</dcterms:modified>
</cp:coreProperties>
</file>