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8487" w14:textId="34E32201" w:rsidR="00993E93" w:rsidRDefault="00477195" w:rsidP="00825E2B">
      <w:pPr>
        <w:pStyle w:val="Title"/>
        <w:jc w:val="center"/>
      </w:pPr>
      <w:r>
        <w:t>Marshfield Youth Hockey Concussion Protocol</w:t>
      </w:r>
    </w:p>
    <w:p w14:paraId="085C1490" w14:textId="77777777" w:rsidR="00477195" w:rsidRDefault="00477195" w:rsidP="00477195">
      <w:pPr>
        <w:pStyle w:val="IntenseQuote"/>
      </w:pPr>
      <w:r>
        <w:t xml:space="preserve">The </w:t>
      </w:r>
      <w:r w:rsidRPr="002F2E3F">
        <w:rPr>
          <w:rStyle w:val="IntenseReference"/>
        </w:rPr>
        <w:t>primary</w:t>
      </w:r>
      <w:r>
        <w:t xml:space="preserve"> objective of the concussion protocol for Marshfield Youth Hockey (MYH) is to prioritize the safety and well-being of all participants. This protocol outlines the necessary steps to be taken in the event of a suspected or diagnosed concussion in a player, ensuring their proper evaluation, treatment, and safe return to play.</w:t>
      </w:r>
    </w:p>
    <w:p w14:paraId="0601A17F" w14:textId="77777777" w:rsidR="00477195" w:rsidRPr="00825E2B" w:rsidRDefault="00477195" w:rsidP="002F2E3F">
      <w:pPr>
        <w:pStyle w:val="Heading1"/>
      </w:pPr>
      <w:r w:rsidRPr="00825E2B">
        <w:t>Recognition and Immediate Response:</w:t>
      </w:r>
    </w:p>
    <w:p w14:paraId="350A96C9" w14:textId="755355D3" w:rsidR="00477195" w:rsidRPr="00825E2B" w:rsidRDefault="00477195" w:rsidP="002F2E3F">
      <w:pPr>
        <w:pStyle w:val="Heading2"/>
      </w:pPr>
      <w:r w:rsidRPr="00825E2B">
        <w:t>Any child who exhibits signs, symptoms, or behaviors consistent with a concussion, such as loss of consciousness, headache, dizziness, confusion, or balance problems, shall be immediately removed from the practice or competition.</w:t>
      </w:r>
    </w:p>
    <w:p w14:paraId="72477848" w14:textId="1AEA83F6" w:rsidR="00477195" w:rsidRPr="00825E2B" w:rsidRDefault="00477195" w:rsidP="002F2E3F">
      <w:pPr>
        <w:pStyle w:val="Heading2"/>
      </w:pPr>
      <w:r w:rsidRPr="00825E2B">
        <w:t>The child should not return to practice or competition for the remainder of the day.</w:t>
      </w:r>
    </w:p>
    <w:p w14:paraId="3ADE4523" w14:textId="77777777" w:rsidR="00477195" w:rsidRDefault="00477195" w:rsidP="00477195"/>
    <w:p w14:paraId="7C0F279A" w14:textId="77777777" w:rsidR="00477195" w:rsidRPr="00477195" w:rsidRDefault="00477195" w:rsidP="009B3BAF">
      <w:pPr>
        <w:pStyle w:val="Heading1"/>
      </w:pPr>
      <w:r w:rsidRPr="00477195">
        <w:t>Evaluation and Diagnosis:</w:t>
      </w:r>
    </w:p>
    <w:p w14:paraId="6C6F419E" w14:textId="7EBFB78A" w:rsidR="00477195" w:rsidRDefault="00477195" w:rsidP="009B3BAF">
      <w:pPr>
        <w:pStyle w:val="Heading2"/>
      </w:pPr>
      <w:r>
        <w:t>Parents or guardians of the child should be notified immediately about the suspected concussion.</w:t>
      </w:r>
    </w:p>
    <w:p w14:paraId="03354236" w14:textId="0EE7EF53" w:rsidR="00477195" w:rsidRDefault="00477195" w:rsidP="009B3BAF">
      <w:pPr>
        <w:pStyle w:val="Heading2"/>
      </w:pPr>
      <w:r>
        <w:t>It is recommended that the child receives a medical evaluation from an appropriate healthcare professional experienced in concussion management.</w:t>
      </w:r>
    </w:p>
    <w:p w14:paraId="2D39D62E" w14:textId="6B5557E1" w:rsidR="00477195" w:rsidRDefault="00477195" w:rsidP="009B3BAF">
      <w:pPr>
        <w:pStyle w:val="Heading2"/>
      </w:pPr>
      <w:r>
        <w:t>The healthcare professional will diagnose the concussion and provide written documentation outlining the diagnosis and treatment plan.</w:t>
      </w:r>
    </w:p>
    <w:p w14:paraId="3A516ACB" w14:textId="77777777" w:rsidR="00477195" w:rsidRPr="00477195" w:rsidRDefault="00477195" w:rsidP="009B3BAF">
      <w:pPr>
        <w:pStyle w:val="Heading1"/>
      </w:pPr>
      <w:r w:rsidRPr="00477195">
        <w:t>Recovery and Return to Play:</w:t>
      </w:r>
    </w:p>
    <w:p w14:paraId="607ABB98" w14:textId="381813D2" w:rsidR="00477195" w:rsidRDefault="00477195" w:rsidP="009B3BAF">
      <w:pPr>
        <w:pStyle w:val="Heading2"/>
      </w:pPr>
      <w:r>
        <w:t>The child must follow the prescribed treatment plan provided by the healthcare professional.</w:t>
      </w:r>
    </w:p>
    <w:p w14:paraId="5F7BABDB" w14:textId="743800CD" w:rsidR="00477195" w:rsidRDefault="00477195" w:rsidP="009B3BAF">
      <w:pPr>
        <w:pStyle w:val="Heading2"/>
      </w:pPr>
      <w:r>
        <w:t>Return to play should only occur after the child has been cleared in writing to the MYH Athletic Director by an appropriate healthcare professional.</w:t>
      </w:r>
    </w:p>
    <w:p w14:paraId="267CD125" w14:textId="301814EE" w:rsidR="00477195" w:rsidRDefault="00477195" w:rsidP="009B3BAF">
      <w:pPr>
        <w:pStyle w:val="Heading2"/>
      </w:pPr>
      <w:r>
        <w:t xml:space="preserve">The clearance must include confirmation that the child has completed a gradual, </w:t>
      </w:r>
      <w:r>
        <w:t>stepwise</w:t>
      </w:r>
      <w:r>
        <w:t xml:space="preserve"> return-to-play progression and is asymptomatic both at rest and during physical exertion.</w:t>
      </w:r>
    </w:p>
    <w:p w14:paraId="7417FF1E" w14:textId="3CA4F226" w:rsidR="00477195" w:rsidRDefault="00477195" w:rsidP="009B3BAF">
      <w:pPr>
        <w:pStyle w:val="Heading2"/>
      </w:pPr>
      <w:r>
        <w:t>The child should not be rushed back into full participation and should be closely monitored during their return-to-play progression.</w:t>
      </w:r>
    </w:p>
    <w:p w14:paraId="57A311D7" w14:textId="6099A0FC" w:rsidR="00477195" w:rsidRDefault="00477195" w:rsidP="009B3BAF">
      <w:pPr>
        <w:pStyle w:val="Heading2"/>
      </w:pPr>
      <w:r>
        <w:t>It is important to prioritize the child's long-term health and well-being over the desire to return to play quickly.</w:t>
      </w:r>
    </w:p>
    <w:p w14:paraId="722E2127" w14:textId="77777777" w:rsidR="00477195" w:rsidRDefault="00477195" w:rsidP="009B3BAF">
      <w:pPr>
        <w:pStyle w:val="Heading3"/>
        <w:numPr>
          <w:ilvl w:val="0"/>
          <w:numId w:val="0"/>
        </w:numPr>
        <w:ind w:left="720" w:hanging="360"/>
      </w:pPr>
    </w:p>
    <w:sectPr w:rsidR="0047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3741" w14:textId="77777777" w:rsidR="00232A4E" w:rsidRDefault="00232A4E" w:rsidP="002F2E3F">
      <w:pPr>
        <w:spacing w:after="0" w:line="240" w:lineRule="auto"/>
      </w:pPr>
      <w:r>
        <w:separator/>
      </w:r>
    </w:p>
  </w:endnote>
  <w:endnote w:type="continuationSeparator" w:id="0">
    <w:p w14:paraId="6B5BA36D" w14:textId="77777777" w:rsidR="00232A4E" w:rsidRDefault="00232A4E" w:rsidP="002F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730C" w14:textId="77777777" w:rsidR="00232A4E" w:rsidRDefault="00232A4E" w:rsidP="002F2E3F">
      <w:pPr>
        <w:spacing w:after="0" w:line="240" w:lineRule="auto"/>
      </w:pPr>
      <w:r>
        <w:separator/>
      </w:r>
    </w:p>
  </w:footnote>
  <w:footnote w:type="continuationSeparator" w:id="0">
    <w:p w14:paraId="3A9139BB" w14:textId="77777777" w:rsidR="00232A4E" w:rsidRDefault="00232A4E" w:rsidP="002F2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6F6"/>
    <w:multiLevelType w:val="multilevel"/>
    <w:tmpl w:val="1878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504A92"/>
    <w:multiLevelType w:val="hybridMultilevel"/>
    <w:tmpl w:val="263C2E24"/>
    <w:lvl w:ilvl="0" w:tplc="D94610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710A"/>
    <w:multiLevelType w:val="hybridMultilevel"/>
    <w:tmpl w:val="819CBD90"/>
    <w:lvl w:ilvl="0" w:tplc="09BE025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0B4"/>
    <w:multiLevelType w:val="hybridMultilevel"/>
    <w:tmpl w:val="9FA8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3FAE"/>
    <w:multiLevelType w:val="hybridMultilevel"/>
    <w:tmpl w:val="13504A38"/>
    <w:lvl w:ilvl="0" w:tplc="48E4DBA4">
      <w:start w:val="1"/>
      <w:numFmt w:val="decimal"/>
      <w:lvlText w:val="1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66CE"/>
    <w:multiLevelType w:val="hybridMultilevel"/>
    <w:tmpl w:val="B7248E1E"/>
    <w:lvl w:ilvl="0" w:tplc="7172B05C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3556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53308099">
    <w:abstractNumId w:val="3"/>
  </w:num>
  <w:num w:numId="2" w16cid:durableId="1028143938">
    <w:abstractNumId w:val="1"/>
  </w:num>
  <w:num w:numId="3" w16cid:durableId="1230265387">
    <w:abstractNumId w:val="4"/>
  </w:num>
  <w:num w:numId="4" w16cid:durableId="1481993396">
    <w:abstractNumId w:val="2"/>
  </w:num>
  <w:num w:numId="5" w16cid:durableId="247740215">
    <w:abstractNumId w:val="0"/>
  </w:num>
  <w:num w:numId="6" w16cid:durableId="733820235">
    <w:abstractNumId w:val="5"/>
  </w:num>
  <w:num w:numId="7" w16cid:durableId="36529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95"/>
    <w:rsid w:val="00232A4E"/>
    <w:rsid w:val="002F2E3F"/>
    <w:rsid w:val="00353672"/>
    <w:rsid w:val="00477195"/>
    <w:rsid w:val="004D56CD"/>
    <w:rsid w:val="005E2A28"/>
    <w:rsid w:val="00825E2B"/>
    <w:rsid w:val="00993E93"/>
    <w:rsid w:val="009B3BAF"/>
    <w:rsid w:val="00E4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85BA8"/>
  <w15:chartTrackingRefBased/>
  <w15:docId w15:val="{28CF4A6F-0970-411E-AE28-A3D9DC1B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E2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BAF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BAF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19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3F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3F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3F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3F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3F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E2B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1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195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77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71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71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F2E3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3F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Reference">
    <w:name w:val="Intense Reference"/>
    <w:basedOn w:val="DefaultParagraphFont"/>
    <w:uiPriority w:val="32"/>
    <w:qFormat/>
    <w:rsid w:val="002F2E3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Scardina, Tom</dc:creator>
  <cp:keywords/>
  <dc:description/>
  <cp:lastModifiedBy>Scardina, Tom</cp:lastModifiedBy>
  <cp:revision>3</cp:revision>
  <dcterms:created xsi:type="dcterms:W3CDTF">2023-06-19T20:08:00Z</dcterms:created>
  <dcterms:modified xsi:type="dcterms:W3CDTF">2023-06-19T20:08:00Z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2023-06-19T19:20:36Z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d34fa72d-9147-4172-b5f8-82bf5b7241ff</vt:lpwstr>
  </property>
  <property fmtid="{D5CDD505-2E9C-101B-9397-08002B2CF9AE}" pid="8" name="MSIP_Label_ea60d57e-af5b-4752-ac57-3e4f28ca11dc_ContentBits">
    <vt:lpwstr>0</vt:lpwstr>
  </property>
</Properties>
</file>