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I - Name</w:t>
      </w:r>
    </w:p>
    <w:p w14:paraId="00000002" w14:textId="5010EFF9"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This organization shall be known as the New Prague Girls Basketball Association (NPGBA).  These bylaws were adopted by the Board of Directors in 2015 and last amended April </w:t>
      </w:r>
      <w:r w:rsidR="005376DC">
        <w:rPr>
          <w:rFonts w:ascii="Open Sans" w:eastAsia="Open Sans" w:hAnsi="Open Sans" w:cs="Open Sans"/>
          <w:color w:val="000000"/>
          <w:sz w:val="22"/>
          <w:szCs w:val="22"/>
        </w:rPr>
        <w:t>9</w:t>
      </w:r>
      <w:r w:rsidR="005376DC">
        <w:rPr>
          <w:rFonts w:ascii="Open Sans" w:eastAsia="Open Sans" w:hAnsi="Open Sans" w:cs="Open Sans"/>
          <w:color w:val="000000"/>
          <w:sz w:val="22"/>
          <w:szCs w:val="22"/>
          <w:vertAlign w:val="superscript"/>
        </w:rPr>
        <w:t>th</w:t>
      </w:r>
      <w:proofErr w:type="gramStart"/>
      <w:r>
        <w:rPr>
          <w:rFonts w:ascii="Open Sans" w:eastAsia="Open Sans" w:hAnsi="Open Sans" w:cs="Open Sans"/>
          <w:color w:val="000000"/>
          <w:sz w:val="22"/>
          <w:szCs w:val="22"/>
        </w:rPr>
        <w:t xml:space="preserve"> 2025</w:t>
      </w:r>
      <w:proofErr w:type="gramEnd"/>
      <w:r>
        <w:rPr>
          <w:rFonts w:ascii="Open Sans" w:eastAsia="Open Sans" w:hAnsi="Open Sans" w:cs="Open Sans"/>
          <w:color w:val="000000"/>
          <w:sz w:val="22"/>
          <w:szCs w:val="22"/>
        </w:rPr>
        <w:t xml:space="preserve">. </w:t>
      </w:r>
    </w:p>
    <w:p w14:paraId="00000003"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II – Objective</w:t>
      </w:r>
    </w:p>
    <w:p w14:paraId="00000004"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  Mission</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Statement</w:t>
      </w:r>
      <w:r>
        <w:rPr>
          <w:rFonts w:ascii="Open Sans" w:eastAsia="Open Sans" w:hAnsi="Open Sans" w:cs="Open Sans"/>
          <w:color w:val="000000"/>
          <w:sz w:val="22"/>
          <w:szCs w:val="22"/>
        </w:rPr>
        <w:t xml:space="preserve"> - The mission of NPGBA is to provide a competitive Traveling Basketball program in a learning environment that is safe, fun, and motivational, providing a positive experience for the girls in the community.  We aim to instill the principles of sportsmanship, honesty, loyalty, courage, and respect for others.</w:t>
      </w:r>
    </w:p>
    <w:p w14:paraId="00000005"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2.</w:t>
      </w:r>
      <w:r>
        <w:rPr>
          <w:rFonts w:ascii="Open Sans" w:eastAsia="Open Sans" w:hAnsi="Open Sans" w:cs="Open Sans"/>
          <w:color w:val="000000"/>
          <w:sz w:val="22"/>
          <w:szCs w:val="22"/>
        </w:rPr>
        <w:t xml:space="preserve">  All Officers, Directors and Members shall bear in mind that the attainment of exceptional athletic skill or the winning of games is secondary.  NPGBA recognizes that the molding of future citizens and having fun are of primary importance.</w:t>
      </w:r>
    </w:p>
    <w:p w14:paraId="00000006"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3.</w:t>
      </w:r>
      <w:r>
        <w:rPr>
          <w:rFonts w:ascii="Open Sans" w:eastAsia="Open Sans" w:hAnsi="Open Sans" w:cs="Open Sans"/>
          <w:color w:val="000000"/>
          <w:sz w:val="22"/>
          <w:szCs w:val="22"/>
        </w:rPr>
        <w:t xml:space="preserve">   NPGBA shall operate exclusively as a non-profit educational program of recreational and competitive Basketball in accordance with Section 501-(</w:t>
      </w:r>
      <w:proofErr w:type="gramStart"/>
      <w:r>
        <w:rPr>
          <w:rFonts w:ascii="Open Sans" w:eastAsia="Open Sans" w:hAnsi="Open Sans" w:cs="Open Sans"/>
          <w:color w:val="000000"/>
          <w:sz w:val="22"/>
          <w:szCs w:val="22"/>
        </w:rPr>
        <w:t>c)-(</w:t>
      </w:r>
      <w:proofErr w:type="gramEnd"/>
      <w:r>
        <w:rPr>
          <w:rFonts w:ascii="Open Sans" w:eastAsia="Open Sans" w:hAnsi="Open Sans" w:cs="Open Sans"/>
          <w:color w:val="000000"/>
          <w:sz w:val="22"/>
          <w:szCs w:val="22"/>
        </w:rPr>
        <w:t>3) of the Federal Internal Revenue Code.  No earnings shall benefit any Officer, Director or Member of NPGBA.</w:t>
      </w:r>
    </w:p>
    <w:p w14:paraId="00000007"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III - Membership</w:t>
      </w:r>
    </w:p>
    <w:p w14:paraId="00000008"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w:t>
      </w:r>
      <w:r>
        <w:rPr>
          <w:rFonts w:ascii="Open Sans" w:eastAsia="Open Sans" w:hAnsi="Open Sans" w:cs="Open Sans"/>
          <w:color w:val="000000"/>
          <w:sz w:val="22"/>
          <w:szCs w:val="22"/>
        </w:rPr>
        <w:t xml:space="preserve">  Anyone interested in active participation to affect the objectives of NPGBA may apply to become a </w:t>
      </w:r>
      <w:proofErr w:type="gramStart"/>
      <w:r>
        <w:rPr>
          <w:rFonts w:ascii="Open Sans" w:eastAsia="Open Sans" w:hAnsi="Open Sans" w:cs="Open Sans"/>
          <w:color w:val="000000"/>
          <w:sz w:val="22"/>
          <w:szCs w:val="22"/>
        </w:rPr>
        <w:t>member.  .</w:t>
      </w:r>
      <w:proofErr w:type="gramEnd"/>
    </w:p>
    <w:p w14:paraId="00000009"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b/>
          <w:color w:val="000000"/>
          <w:sz w:val="22"/>
          <w:szCs w:val="22"/>
        </w:rPr>
        <w:t>a)</w:t>
      </w:r>
      <w:r>
        <w:rPr>
          <w:rFonts w:ascii="Open Sans" w:eastAsia="Open Sans" w:hAnsi="Open Sans" w:cs="Open Sans"/>
          <w:b/>
          <w:color w:val="000000"/>
          <w:sz w:val="22"/>
          <w:szCs w:val="22"/>
        </w:rPr>
        <w:tab/>
        <w:t>Player Members.</w:t>
      </w:r>
      <w:r>
        <w:rPr>
          <w:rFonts w:ascii="Open Sans" w:eastAsia="Open Sans" w:hAnsi="Open Sans" w:cs="Open Sans"/>
          <w:color w:val="000000"/>
          <w:sz w:val="22"/>
          <w:szCs w:val="22"/>
        </w:rPr>
        <w:t xml:space="preserve">  Membership is open to all children, who reside within the City of New Prague or within the boundaries of or open enrolled in Independent School District 721.</w:t>
      </w:r>
    </w:p>
    <w:p w14:paraId="0000000A"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b/>
          <w:color w:val="000000"/>
          <w:sz w:val="22"/>
          <w:szCs w:val="22"/>
        </w:rPr>
        <w:t>b)</w:t>
      </w:r>
      <w:r>
        <w:rPr>
          <w:rFonts w:ascii="Open Sans" w:eastAsia="Open Sans" w:hAnsi="Open Sans" w:cs="Open Sans"/>
          <w:b/>
          <w:color w:val="000000"/>
          <w:sz w:val="22"/>
          <w:szCs w:val="22"/>
        </w:rPr>
        <w:tab/>
        <w:t>Regular Members.</w:t>
      </w:r>
      <w:r>
        <w:rPr>
          <w:rFonts w:ascii="Open Sans" w:eastAsia="Open Sans" w:hAnsi="Open Sans" w:cs="Open Sans"/>
          <w:color w:val="000000"/>
          <w:sz w:val="22"/>
          <w:szCs w:val="22"/>
        </w:rPr>
        <w:t xml:space="preserve">  Any person actively interested in furthering the objectives of NPGBA may become a regular member.</w:t>
      </w:r>
    </w:p>
    <w:p w14:paraId="0000000B"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b/>
          <w:color w:val="000000"/>
          <w:sz w:val="22"/>
          <w:szCs w:val="22"/>
        </w:rPr>
        <w:t>c)</w:t>
      </w:r>
      <w:r>
        <w:rPr>
          <w:rFonts w:ascii="Open Sans" w:eastAsia="Open Sans" w:hAnsi="Open Sans" w:cs="Open Sans"/>
          <w:b/>
          <w:color w:val="000000"/>
          <w:sz w:val="22"/>
          <w:szCs w:val="22"/>
        </w:rPr>
        <w:tab/>
        <w:t>Eligibility Exceptions.</w:t>
      </w:r>
      <w:r>
        <w:rPr>
          <w:rFonts w:ascii="Open Sans" w:eastAsia="Open Sans" w:hAnsi="Open Sans" w:cs="Open Sans"/>
          <w:color w:val="000000"/>
          <w:sz w:val="22"/>
          <w:szCs w:val="22"/>
        </w:rPr>
        <w:t xml:space="preserve">  The Board of Directors may by a simple majority of those present make exceptions to the eligibility requirements of the Player Member classification.</w:t>
      </w:r>
    </w:p>
    <w:p w14:paraId="0000000C"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2.  Suspension or Termination.</w:t>
      </w:r>
      <w:r>
        <w:rPr>
          <w:rFonts w:ascii="Open Sans" w:eastAsia="Open Sans" w:hAnsi="Open Sans" w:cs="Open Sans"/>
          <w:color w:val="000000"/>
          <w:sz w:val="22"/>
          <w:szCs w:val="22"/>
        </w:rPr>
        <w:t xml:space="preserve">  Membership may be terminated by resignation or by action of the Board of Directors.</w:t>
      </w:r>
    </w:p>
    <w:p w14:paraId="0000000D"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 a) The Board of Directors, by a two-thirds vote of those present at any duly constituted meeting, shall have the authority to discipline or suspend or terminate the membership of any Member when the conduct of such person is considered detrimental to the best interests of NPGBA.</w:t>
      </w:r>
    </w:p>
    <w:p w14:paraId="0000000E"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ab/>
        <w:t>The Member involved shall be notified of such meeting, informed of the general nature of the charges and given the opportunity to appear at the meeting to answer such charges.</w:t>
      </w:r>
    </w:p>
    <w:p w14:paraId="0000000F"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b) The Board of Directors shall, in the case of a Player Member, give notice to the Coach of the team of which the player is a member of any suspension or revocation of such player's right to future participation.</w:t>
      </w:r>
    </w:p>
    <w:p w14:paraId="00000010"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IV - Fees</w:t>
      </w:r>
    </w:p>
    <w:p w14:paraId="00000011"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w:t>
      </w:r>
      <w:r>
        <w:rPr>
          <w:rFonts w:ascii="Open Sans" w:eastAsia="Open Sans" w:hAnsi="Open Sans" w:cs="Open Sans"/>
          <w:color w:val="000000"/>
          <w:sz w:val="22"/>
          <w:szCs w:val="22"/>
        </w:rPr>
        <w:t xml:space="preserve">  A reasonable participation fee for Player Members shall be set each year by the Board of Directors to assure the operational continuity of NPGBA.</w:t>
      </w:r>
    </w:p>
    <w:p w14:paraId="00000012"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At no time shall payment of any fee be a prerequisite for participation in the NPGBA program.  The Board of Directors may waive or reduce the registration fee for any player with a demonstrable financial hardship.</w:t>
      </w:r>
    </w:p>
    <w:p w14:paraId="00000013"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An additional late fee may be required for any registration submitted after the normal registration period.  The Board of Directors shall set the late fee at the time the participation fee is set.  The Board of Directors will set such fee in an amount to encourage timely registration rather than discourage a late registration.</w:t>
      </w:r>
    </w:p>
    <w:p w14:paraId="00000014"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 Any player that loses or damages an association owned uniform will be responsible for the cost of the replacement.</w:t>
      </w:r>
    </w:p>
    <w:p w14:paraId="00000015"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V - Meetings</w:t>
      </w:r>
    </w:p>
    <w:p w14:paraId="00000016"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  Scheduled Meetings.</w:t>
      </w:r>
      <w:r>
        <w:rPr>
          <w:rFonts w:ascii="Open Sans" w:eastAsia="Open Sans" w:hAnsi="Open Sans" w:cs="Open Sans"/>
          <w:color w:val="000000"/>
          <w:sz w:val="22"/>
          <w:szCs w:val="22"/>
        </w:rPr>
        <w:t xml:space="preserve">  The Board of Directors (officers and program directors) of NPGBA shall meet monthly from August to May for the purpose of receiving reports from officers and program directors and for the transaction of business to properly run the program.</w:t>
      </w:r>
    </w:p>
    <w:p w14:paraId="00000017"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2.  Notice of Meetings.</w:t>
      </w:r>
      <w:r>
        <w:rPr>
          <w:rFonts w:ascii="Open Sans" w:eastAsia="Open Sans" w:hAnsi="Open Sans" w:cs="Open Sans"/>
          <w:color w:val="000000"/>
          <w:sz w:val="22"/>
          <w:szCs w:val="22"/>
        </w:rPr>
        <w:t xml:space="preserve">  Notice of each meeting should be posted on the Association </w:t>
      </w:r>
      <w:proofErr w:type="gramStart"/>
      <w:r>
        <w:rPr>
          <w:rFonts w:ascii="Open Sans" w:eastAsia="Open Sans" w:hAnsi="Open Sans" w:cs="Open Sans"/>
          <w:color w:val="000000"/>
          <w:sz w:val="22"/>
          <w:szCs w:val="22"/>
        </w:rPr>
        <w:t>website</w:t>
      </w:r>
      <w:proofErr w:type="gramEnd"/>
      <w:r>
        <w:rPr>
          <w:rFonts w:ascii="Open Sans" w:eastAsia="Open Sans" w:hAnsi="Open Sans" w:cs="Open Sans"/>
          <w:color w:val="000000"/>
          <w:sz w:val="22"/>
          <w:szCs w:val="22"/>
        </w:rPr>
        <w:t xml:space="preserve"> if possible, at least five days prior to the date of such meeting.  Notice and agenda of each meeting, shall be emailed to each member of the Board of Directors.  The notice must set forth the place, time, and purpose of the meeting.  Nothing shall prohibit the Members of the Association from transacting any order of business at any regular meeting.</w:t>
      </w:r>
    </w:p>
    <w:p w14:paraId="00000018"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3.  Special Meetings.</w:t>
      </w:r>
      <w:r>
        <w:rPr>
          <w:rFonts w:ascii="Open Sans" w:eastAsia="Open Sans" w:hAnsi="Open Sans" w:cs="Open Sans"/>
          <w:color w:val="000000"/>
          <w:sz w:val="22"/>
          <w:szCs w:val="22"/>
        </w:rPr>
        <w:t xml:space="preserve">  Special meetings of the Board of Directors may be called by three members of the Board of Directors or the President at their discretion.  No business other than that specified shall be transacted at any special meeting of the Board.</w:t>
      </w:r>
    </w:p>
    <w:p w14:paraId="00000019"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4.  Quorum.</w:t>
      </w:r>
      <w:r>
        <w:rPr>
          <w:rFonts w:ascii="Open Sans" w:eastAsia="Open Sans" w:hAnsi="Open Sans" w:cs="Open Sans"/>
          <w:color w:val="000000"/>
          <w:sz w:val="22"/>
          <w:szCs w:val="22"/>
        </w:rPr>
        <w:t xml:space="preserve">  The presence in person or by proxy of one-half of the Board of Directors shall be necessary for a quorum.  </w:t>
      </w:r>
      <w:proofErr w:type="gramStart"/>
      <w:r>
        <w:rPr>
          <w:rFonts w:ascii="Open Sans" w:eastAsia="Open Sans" w:hAnsi="Open Sans" w:cs="Open Sans"/>
          <w:color w:val="000000"/>
          <w:sz w:val="22"/>
          <w:szCs w:val="22"/>
        </w:rPr>
        <w:t>In the event that</w:t>
      </w:r>
      <w:proofErr w:type="gramEnd"/>
      <w:r>
        <w:rPr>
          <w:rFonts w:ascii="Open Sans" w:eastAsia="Open Sans" w:hAnsi="Open Sans" w:cs="Open Sans"/>
          <w:color w:val="000000"/>
          <w:sz w:val="22"/>
          <w:szCs w:val="22"/>
        </w:rPr>
        <w:t xml:space="preserve"> a quorum is not attained for two consecutive meetings, the President shall institute an emergency quorum beginning at the second meeting and continuing until a regular quorum is achieved.  An emergency quorum shall consist of the number of Directors present; but in no case may business be conducted with less than one-third of the Board of Directors.</w:t>
      </w:r>
    </w:p>
    <w:p w14:paraId="0000001A"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5.  Voting.</w:t>
      </w:r>
      <w:r>
        <w:rPr>
          <w:rFonts w:ascii="Open Sans" w:eastAsia="Open Sans" w:hAnsi="Open Sans" w:cs="Open Sans"/>
          <w:color w:val="000000"/>
          <w:sz w:val="22"/>
          <w:szCs w:val="22"/>
        </w:rPr>
        <w:t xml:space="preserve">  Player Members and Regular Members of the Association shall not possess voting rights.</w:t>
      </w:r>
    </w:p>
    <w:p w14:paraId="0000001B"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lastRenderedPageBreak/>
        <w:t>Section 6.  Proxies.</w:t>
      </w:r>
      <w:r>
        <w:rPr>
          <w:rFonts w:ascii="Open Sans" w:eastAsia="Open Sans" w:hAnsi="Open Sans" w:cs="Open Sans"/>
          <w:color w:val="000000"/>
          <w:sz w:val="22"/>
          <w:szCs w:val="22"/>
        </w:rPr>
        <w:t xml:space="preserve">  Each Officer and Director shall be entitled to one vote in person or by proxy.  All proxies must be in written form and may be withdrawn at any time.</w:t>
      </w:r>
    </w:p>
    <w:p w14:paraId="0000001C"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7.  Rules of Order.</w:t>
      </w:r>
      <w:r>
        <w:rPr>
          <w:rFonts w:ascii="Open Sans" w:eastAsia="Open Sans" w:hAnsi="Open Sans" w:cs="Open Sans"/>
          <w:color w:val="000000"/>
          <w:sz w:val="22"/>
          <w:szCs w:val="22"/>
        </w:rPr>
        <w:t xml:space="preserve">  Robert's Rules of Order shall govern the proceedings of all meetings, except where same conflicts with the by-laws of NPGBA.</w:t>
      </w:r>
    </w:p>
    <w:p w14:paraId="0000001D" w14:textId="77777777" w:rsidR="002438DE" w:rsidRDefault="002438DE">
      <w:pPr>
        <w:pBdr>
          <w:top w:val="nil"/>
          <w:left w:val="nil"/>
          <w:bottom w:val="nil"/>
          <w:right w:val="nil"/>
          <w:between w:val="nil"/>
        </w:pBdr>
        <w:spacing w:after="120"/>
        <w:jc w:val="both"/>
        <w:rPr>
          <w:rFonts w:ascii="Open Sans" w:eastAsia="Open Sans" w:hAnsi="Open Sans" w:cs="Open Sans"/>
          <w:color w:val="000000"/>
          <w:sz w:val="22"/>
          <w:szCs w:val="22"/>
        </w:rPr>
      </w:pPr>
    </w:p>
    <w:p w14:paraId="0000001E" w14:textId="77777777" w:rsidR="002438DE" w:rsidRDefault="00000000">
      <w:pPr>
        <w:pBdr>
          <w:top w:val="nil"/>
          <w:left w:val="nil"/>
          <w:bottom w:val="single" w:sz="12" w:space="1" w:color="000000"/>
          <w:right w:val="nil"/>
          <w:between w:val="nil"/>
        </w:pBdr>
        <w:shd w:val="clear" w:color="auto" w:fill="CCCCCC"/>
        <w:spacing w:before="120" w:after="120"/>
        <w:rPr>
          <w:rFonts w:ascii="Open Sans" w:eastAsia="Open Sans" w:hAnsi="Open Sans" w:cs="Open Sans"/>
          <w:b/>
          <w:smallCaps/>
          <w:color w:val="000000"/>
        </w:rPr>
      </w:pPr>
      <w:r>
        <w:rPr>
          <w:rFonts w:ascii="Open Sans" w:eastAsia="Open Sans" w:hAnsi="Open Sans" w:cs="Open Sans"/>
          <w:b/>
          <w:smallCaps/>
          <w:color w:val="000000"/>
        </w:rPr>
        <w:t>Article VI - Board of Directors</w:t>
      </w:r>
    </w:p>
    <w:p w14:paraId="0000001F"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  Board and Number.</w:t>
      </w:r>
      <w:r>
        <w:rPr>
          <w:rFonts w:ascii="Open Sans" w:eastAsia="Open Sans" w:hAnsi="Open Sans" w:cs="Open Sans"/>
          <w:color w:val="000000"/>
          <w:sz w:val="22"/>
          <w:szCs w:val="22"/>
        </w:rPr>
        <w:t xml:space="preserve">  The management of the property and affairs of NPGBA shall be vested in the Board of Directors.  The number of Directors shall be not less than five (5) or more than eleven (11).  The Directors shall upon election immediately enter upon the performance of their duties and shall continue in office until their successors shall have been duly elected and qualified.</w:t>
      </w:r>
    </w:p>
    <w:p w14:paraId="00000020"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2.  Board of Directors.</w:t>
      </w:r>
      <w:r>
        <w:rPr>
          <w:rFonts w:ascii="Open Sans" w:eastAsia="Open Sans" w:hAnsi="Open Sans" w:cs="Open Sans"/>
          <w:color w:val="000000"/>
          <w:sz w:val="22"/>
          <w:szCs w:val="22"/>
        </w:rPr>
        <w:t xml:space="preserve">  The Board of Directors of NPGBA shall consist of Officers and Program Directors.  It is the duty of the Board of Directors to attend all Board meetings.  The various programs will be headed up by the Program Directors.  </w:t>
      </w:r>
    </w:p>
    <w:p w14:paraId="00000021"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b/>
          <w:color w:val="000000"/>
          <w:sz w:val="22"/>
          <w:szCs w:val="22"/>
        </w:rPr>
        <w:t>a)</w:t>
      </w:r>
      <w:r>
        <w:rPr>
          <w:rFonts w:ascii="Open Sans" w:eastAsia="Open Sans" w:hAnsi="Open Sans" w:cs="Open Sans"/>
          <w:b/>
          <w:color w:val="000000"/>
          <w:sz w:val="22"/>
          <w:szCs w:val="22"/>
        </w:rPr>
        <w:tab/>
        <w:t>Officers.</w:t>
      </w:r>
      <w:r>
        <w:rPr>
          <w:rFonts w:ascii="Open Sans" w:eastAsia="Open Sans" w:hAnsi="Open Sans" w:cs="Open Sans"/>
          <w:color w:val="000000"/>
          <w:sz w:val="22"/>
          <w:szCs w:val="22"/>
        </w:rPr>
        <w:t xml:space="preserve">  The Officers of NPGBA shall consist of: President, Vice President, Secretary, and Directors of: Finance, Facilities, Communications, Equipment/Uniforms, Fund Raising, Apparel, Tournaments, and Scheduling.</w:t>
      </w:r>
    </w:p>
    <w:p w14:paraId="00000022"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b/>
          <w:color w:val="000000"/>
          <w:sz w:val="22"/>
          <w:szCs w:val="22"/>
        </w:rPr>
        <w:t>b)</w:t>
      </w:r>
      <w:r>
        <w:rPr>
          <w:rFonts w:ascii="Open Sans" w:eastAsia="Open Sans" w:hAnsi="Open Sans" w:cs="Open Sans"/>
          <w:b/>
          <w:color w:val="000000"/>
          <w:sz w:val="22"/>
          <w:szCs w:val="22"/>
        </w:rPr>
        <w:tab/>
        <w:t>Program Directors.</w:t>
      </w:r>
      <w:r>
        <w:rPr>
          <w:rFonts w:ascii="Open Sans" w:eastAsia="Open Sans" w:hAnsi="Open Sans" w:cs="Open Sans"/>
          <w:color w:val="000000"/>
          <w:sz w:val="22"/>
          <w:szCs w:val="22"/>
        </w:rPr>
        <w:t xml:space="preserve">  For each program, there will be a program director serving on the Board of Directors.  Each program consists of the Program Director and coordinators.</w:t>
      </w:r>
    </w:p>
    <w:p w14:paraId="00000023"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b/>
          <w:color w:val="000000"/>
          <w:sz w:val="22"/>
          <w:szCs w:val="22"/>
        </w:rPr>
        <w:t>c) Coordinators.</w:t>
      </w:r>
      <w:r>
        <w:rPr>
          <w:rFonts w:ascii="Open Sans" w:eastAsia="Open Sans" w:hAnsi="Open Sans" w:cs="Open Sans"/>
          <w:color w:val="000000"/>
          <w:sz w:val="22"/>
          <w:szCs w:val="22"/>
        </w:rPr>
        <w:t xml:space="preserve">  Each program or function may have other coordinators if necessary.</w:t>
      </w:r>
    </w:p>
    <w:p w14:paraId="00000024"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3.  Term of Office.</w:t>
      </w:r>
      <w:r>
        <w:rPr>
          <w:rFonts w:ascii="Open Sans" w:eastAsia="Open Sans" w:hAnsi="Open Sans" w:cs="Open Sans"/>
          <w:color w:val="000000"/>
          <w:sz w:val="22"/>
          <w:szCs w:val="22"/>
        </w:rPr>
        <w:t xml:space="preserve">  The term of office for Board of Directors of NPGBA shall be two consecutive years.  No person shall be permitted to hold more than one Officer position.  Board Members my hold multiple Director positions if approved by the Board of Directors.</w:t>
      </w:r>
    </w:p>
    <w:p w14:paraId="00000025"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4.  Elections.</w:t>
      </w:r>
      <w:r>
        <w:rPr>
          <w:rFonts w:ascii="Open Sans" w:eastAsia="Open Sans" w:hAnsi="Open Sans" w:cs="Open Sans"/>
          <w:color w:val="000000"/>
          <w:sz w:val="22"/>
          <w:szCs w:val="22"/>
        </w:rPr>
        <w:t xml:space="preserve">  </w:t>
      </w:r>
    </w:p>
    <w:p w14:paraId="00000026"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 xml:space="preserve">Elections shall take place when necessary and noted on the Association Website with a minimum </w:t>
      </w:r>
      <w:proofErr w:type="gramStart"/>
      <w:r>
        <w:rPr>
          <w:rFonts w:ascii="Open Sans" w:eastAsia="Open Sans" w:hAnsi="Open Sans" w:cs="Open Sans"/>
          <w:color w:val="000000"/>
          <w:sz w:val="22"/>
          <w:szCs w:val="22"/>
        </w:rPr>
        <w:t>30 day</w:t>
      </w:r>
      <w:proofErr w:type="gramEnd"/>
      <w:r>
        <w:rPr>
          <w:rFonts w:ascii="Open Sans" w:eastAsia="Open Sans" w:hAnsi="Open Sans" w:cs="Open Sans"/>
          <w:color w:val="000000"/>
          <w:sz w:val="22"/>
          <w:szCs w:val="22"/>
        </w:rPr>
        <w:t xml:space="preserve"> notice period.  All elections of Board of Director positions shall be by majority vote of all Board Members present or represented by proxy at the time of the meeting.</w:t>
      </w:r>
    </w:p>
    <w:p w14:paraId="00000027"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No Director shall be eligible for re-election to the Board of Directors unless such Director has attended a minimum of fifty (50) percent of the meetings of the Board of Directors held within the preceding twelve (12) months of the election.</w:t>
      </w:r>
    </w:p>
    <w:p w14:paraId="00000028"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Nomination for President must come from a current Board of Directors member.</w:t>
      </w:r>
    </w:p>
    <w:p w14:paraId="00000029"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5.</w:t>
      </w:r>
      <w:r>
        <w:rPr>
          <w:rFonts w:ascii="Open Sans" w:eastAsia="Open Sans" w:hAnsi="Open Sans" w:cs="Open Sans"/>
          <w:color w:val="000000"/>
          <w:sz w:val="22"/>
          <w:szCs w:val="22"/>
        </w:rPr>
        <w:t xml:space="preserve">  Filling of Vacancies.  </w:t>
      </w:r>
      <w:proofErr w:type="gramStart"/>
      <w:r>
        <w:rPr>
          <w:rFonts w:ascii="Open Sans" w:eastAsia="Open Sans" w:hAnsi="Open Sans" w:cs="Open Sans"/>
          <w:color w:val="000000"/>
          <w:sz w:val="22"/>
          <w:szCs w:val="22"/>
        </w:rPr>
        <w:t>In the event that</w:t>
      </w:r>
      <w:proofErr w:type="gramEnd"/>
      <w:r>
        <w:rPr>
          <w:rFonts w:ascii="Open Sans" w:eastAsia="Open Sans" w:hAnsi="Open Sans" w:cs="Open Sans"/>
          <w:color w:val="000000"/>
          <w:sz w:val="22"/>
          <w:szCs w:val="22"/>
        </w:rPr>
        <w:t xml:space="preserve"> a Board member is unable or unwilling to carry out the duties of their position, the Board of Directors may replace such member by a majority vote upon resignation or termination of that member.  The newly elected member shall complete the term of office of the replaced member.</w:t>
      </w:r>
    </w:p>
    <w:p w14:paraId="0000002A"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lastRenderedPageBreak/>
        <w:t xml:space="preserve"> Article VII - Duties of Officers and Directors</w:t>
      </w:r>
    </w:p>
    <w:p w14:paraId="0000002B"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  President</w:t>
      </w:r>
      <w:r>
        <w:rPr>
          <w:rFonts w:ascii="Open Sans" w:eastAsia="Open Sans" w:hAnsi="Open Sans" w:cs="Open Sans"/>
          <w:color w:val="000000"/>
          <w:sz w:val="22"/>
          <w:szCs w:val="22"/>
        </w:rPr>
        <w:t>.  The President shall:</w:t>
      </w:r>
    </w:p>
    <w:p w14:paraId="0000002C"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Preside over all meetings of the Board of Directors.</w:t>
      </w:r>
    </w:p>
    <w:p w14:paraId="0000002D"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Conduct the affairs of NPGBA and execute the policies established by the Board of Directors.</w:t>
      </w:r>
    </w:p>
    <w:p w14:paraId="0000002E"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Communicate to the Board of Directors, such matters as deemed appropriate, and make such suggestions as may tend to promote the welfare of the NPGBA.</w:t>
      </w:r>
    </w:p>
    <w:p w14:paraId="0000002F"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w:t>
      </w:r>
      <w:r>
        <w:rPr>
          <w:rFonts w:ascii="Open Sans" w:eastAsia="Open Sans" w:hAnsi="Open Sans" w:cs="Open Sans"/>
          <w:color w:val="000000"/>
          <w:sz w:val="22"/>
          <w:szCs w:val="22"/>
        </w:rPr>
        <w:tab/>
        <w:t>Delegates complaints, irregularities, and conditions detrimental to the Board of Directors.</w:t>
      </w:r>
    </w:p>
    <w:p w14:paraId="00000030"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color w:val="000000"/>
          <w:sz w:val="22"/>
          <w:szCs w:val="22"/>
        </w:rPr>
        <w:tab/>
        <w:t>Examine the application and supporting proof-of-age documents of every player candidate that may be questioned and certify to residence and age eligibility before the player may be accepted for tryouts and selection.</w:t>
      </w:r>
    </w:p>
    <w:p w14:paraId="00000031"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f)</w:t>
      </w:r>
      <w:r>
        <w:rPr>
          <w:rFonts w:ascii="Open Sans" w:eastAsia="Open Sans" w:hAnsi="Open Sans" w:cs="Open Sans"/>
          <w:color w:val="000000"/>
          <w:sz w:val="22"/>
          <w:szCs w:val="22"/>
        </w:rPr>
        <w:tab/>
        <w:t>Execute all bonds, mortgages, loans and other contracts approved by the Board of Directors.</w:t>
      </w:r>
    </w:p>
    <w:p w14:paraId="00000032" w14:textId="77777777" w:rsidR="002438DE" w:rsidRDefault="002438DE">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p>
    <w:p w14:paraId="00000033"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2.    Vice President.</w:t>
      </w:r>
      <w:r>
        <w:rPr>
          <w:rFonts w:ascii="Open Sans" w:eastAsia="Open Sans" w:hAnsi="Open Sans" w:cs="Open Sans"/>
          <w:color w:val="000000"/>
          <w:sz w:val="22"/>
          <w:szCs w:val="22"/>
        </w:rPr>
        <w:t xml:space="preserve">  The Vice President shall:</w:t>
      </w:r>
    </w:p>
    <w:p w14:paraId="00000034"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 xml:space="preserve">As delegated by or in absence of President. </w:t>
      </w:r>
      <w:proofErr w:type="gramStart"/>
      <w:r>
        <w:rPr>
          <w:rFonts w:ascii="Open Sans" w:eastAsia="Open Sans" w:hAnsi="Open Sans" w:cs="Open Sans"/>
          <w:color w:val="000000"/>
          <w:sz w:val="22"/>
          <w:szCs w:val="22"/>
        </w:rPr>
        <w:t>In the event that</w:t>
      </w:r>
      <w:proofErr w:type="gramEnd"/>
      <w:r>
        <w:rPr>
          <w:rFonts w:ascii="Open Sans" w:eastAsia="Open Sans" w:hAnsi="Open Sans" w:cs="Open Sans"/>
          <w:color w:val="000000"/>
          <w:sz w:val="22"/>
          <w:szCs w:val="22"/>
        </w:rPr>
        <w:t xml:space="preserve"> the President is unable to rule or serve; the Vice President will be called upon to function as the President until the President is able to serve accordingly.</w:t>
      </w:r>
    </w:p>
    <w:p w14:paraId="00000035"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Lead coach section and development.</w:t>
      </w:r>
    </w:p>
    <w:p w14:paraId="00000036"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Responsible for running all background checks.</w:t>
      </w:r>
    </w:p>
    <w:p w14:paraId="00000037"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w:t>
      </w:r>
      <w:r>
        <w:rPr>
          <w:rFonts w:ascii="Open Sans" w:eastAsia="Open Sans" w:hAnsi="Open Sans" w:cs="Open Sans"/>
          <w:color w:val="000000"/>
          <w:sz w:val="22"/>
          <w:szCs w:val="22"/>
        </w:rPr>
        <w:tab/>
        <w:t xml:space="preserve">Facilitate preseason and end of year </w:t>
      </w:r>
      <w:proofErr w:type="gramStart"/>
      <w:r>
        <w:rPr>
          <w:rFonts w:ascii="Open Sans" w:eastAsia="Open Sans" w:hAnsi="Open Sans" w:cs="Open Sans"/>
          <w:color w:val="000000"/>
          <w:sz w:val="22"/>
          <w:szCs w:val="22"/>
        </w:rPr>
        <w:t>coaches</w:t>
      </w:r>
      <w:proofErr w:type="gramEnd"/>
      <w:r>
        <w:rPr>
          <w:rFonts w:ascii="Open Sans" w:eastAsia="Open Sans" w:hAnsi="Open Sans" w:cs="Open Sans"/>
          <w:color w:val="000000"/>
          <w:sz w:val="22"/>
          <w:szCs w:val="22"/>
        </w:rPr>
        <w:t xml:space="preserve"> meetings and clinics.</w:t>
      </w:r>
    </w:p>
    <w:p w14:paraId="00000038"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color w:val="000000"/>
          <w:sz w:val="22"/>
          <w:szCs w:val="22"/>
        </w:rPr>
        <w:tab/>
        <w:t>Responsible for parent survey and communication of feedback to Officers, Directors, Coaches, and Members.</w:t>
      </w:r>
    </w:p>
    <w:p w14:paraId="00000039"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f)  As outlined in Article X the Vice President will handle Step 1 of a formal grievance should it be submitted in writing.</w:t>
      </w:r>
    </w:p>
    <w:p w14:paraId="0000003A" w14:textId="77777777" w:rsidR="002438DE" w:rsidRDefault="002438DE">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p>
    <w:p w14:paraId="0000003B"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3.    Secretary.</w:t>
      </w:r>
      <w:r>
        <w:rPr>
          <w:rFonts w:ascii="Open Sans" w:eastAsia="Open Sans" w:hAnsi="Open Sans" w:cs="Open Sans"/>
          <w:color w:val="000000"/>
          <w:sz w:val="22"/>
          <w:szCs w:val="22"/>
        </w:rPr>
        <w:t xml:space="preserve">  The Secretary shall:</w:t>
      </w:r>
    </w:p>
    <w:p w14:paraId="0000003C"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Be responsible for recording the activities of the NPGBA Association and maintain appropriate files, mailing lists, and necessary records.</w:t>
      </w:r>
    </w:p>
    <w:p w14:paraId="0000003D"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Maintain a list of all Officers, Level Directors, and Members.</w:t>
      </w:r>
    </w:p>
    <w:p w14:paraId="0000003E"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Give notice to the Board of Directors of all meetings of NPGBA and the agenda for such meetings.</w:t>
      </w:r>
    </w:p>
    <w:p w14:paraId="0000003F"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w:t>
      </w:r>
      <w:r>
        <w:rPr>
          <w:rFonts w:ascii="Open Sans" w:eastAsia="Open Sans" w:hAnsi="Open Sans" w:cs="Open Sans"/>
          <w:color w:val="000000"/>
          <w:sz w:val="22"/>
          <w:szCs w:val="22"/>
        </w:rPr>
        <w:tab/>
        <w:t xml:space="preserve">Keep the minutes of the meetings of the Board of </w:t>
      </w:r>
      <w:proofErr w:type="gramStart"/>
      <w:r>
        <w:rPr>
          <w:rFonts w:ascii="Open Sans" w:eastAsia="Open Sans" w:hAnsi="Open Sans" w:cs="Open Sans"/>
          <w:color w:val="000000"/>
          <w:sz w:val="22"/>
          <w:szCs w:val="22"/>
        </w:rPr>
        <w:t>Directors, and</w:t>
      </w:r>
      <w:proofErr w:type="gramEnd"/>
      <w:r>
        <w:rPr>
          <w:rFonts w:ascii="Open Sans" w:eastAsia="Open Sans" w:hAnsi="Open Sans" w:cs="Open Sans"/>
          <w:color w:val="000000"/>
          <w:sz w:val="22"/>
          <w:szCs w:val="22"/>
        </w:rPr>
        <w:t xml:space="preserve"> cause them to be recorded in a book kept for that purpose.</w:t>
      </w:r>
    </w:p>
    <w:p w14:paraId="00000040"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w:t>
      </w:r>
      <w:r>
        <w:rPr>
          <w:rFonts w:ascii="Open Sans" w:eastAsia="Open Sans" w:hAnsi="Open Sans" w:cs="Open Sans"/>
          <w:color w:val="000000"/>
          <w:sz w:val="22"/>
          <w:szCs w:val="22"/>
        </w:rPr>
        <w:tab/>
        <w:t xml:space="preserve">Prepare and receive all correspondence and other written tasks on behalf of the President, Board of Directors and the NPGBA.  </w:t>
      </w:r>
    </w:p>
    <w:p w14:paraId="00000041" w14:textId="77777777" w:rsidR="002438DE" w:rsidRDefault="002438DE">
      <w:pPr>
        <w:pBdr>
          <w:top w:val="nil"/>
          <w:left w:val="nil"/>
          <w:bottom w:val="nil"/>
          <w:right w:val="nil"/>
          <w:between w:val="nil"/>
        </w:pBdr>
        <w:spacing w:before="120" w:after="120"/>
        <w:jc w:val="both"/>
        <w:rPr>
          <w:rFonts w:ascii="Open Sans" w:eastAsia="Open Sans" w:hAnsi="Open Sans" w:cs="Open Sans"/>
          <w:b/>
          <w:color w:val="000000"/>
          <w:sz w:val="22"/>
          <w:szCs w:val="22"/>
        </w:rPr>
      </w:pPr>
    </w:p>
    <w:p w14:paraId="00000042"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4.  Director of Finance.</w:t>
      </w:r>
      <w:r>
        <w:rPr>
          <w:rFonts w:ascii="Open Sans" w:eastAsia="Open Sans" w:hAnsi="Open Sans" w:cs="Open Sans"/>
          <w:color w:val="000000"/>
          <w:sz w:val="22"/>
          <w:szCs w:val="22"/>
        </w:rPr>
        <w:t xml:space="preserve">  The Director of Finance shall:</w:t>
      </w:r>
    </w:p>
    <w:p w14:paraId="00000043"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Perform such duties as are herein specifically set forth and other duties as are customarily incident to the Office of Director of Finance or may be assigned by the Board of Directors.</w:t>
      </w:r>
    </w:p>
    <w:p w14:paraId="00000044"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Receive all money and securities, and deposit same in a depository approved by the Board of Directors.</w:t>
      </w:r>
    </w:p>
    <w:p w14:paraId="00000045"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 xml:space="preserve">Keep records for the receipt and disbursement of all money and securities of </w:t>
      </w:r>
      <w:proofErr w:type="gramStart"/>
      <w:r>
        <w:rPr>
          <w:rFonts w:ascii="Open Sans" w:eastAsia="Open Sans" w:hAnsi="Open Sans" w:cs="Open Sans"/>
          <w:color w:val="000000"/>
          <w:sz w:val="22"/>
          <w:szCs w:val="22"/>
        </w:rPr>
        <w:t>NPGBA, and</w:t>
      </w:r>
      <w:proofErr w:type="gramEnd"/>
      <w:r>
        <w:rPr>
          <w:rFonts w:ascii="Open Sans" w:eastAsia="Open Sans" w:hAnsi="Open Sans" w:cs="Open Sans"/>
          <w:color w:val="000000"/>
          <w:sz w:val="22"/>
          <w:szCs w:val="22"/>
        </w:rPr>
        <w:t xml:space="preserve"> approve all payments from allotted funds and draw checks thereon.</w:t>
      </w:r>
    </w:p>
    <w:p w14:paraId="00000046"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w:t>
      </w:r>
      <w:r>
        <w:rPr>
          <w:rFonts w:ascii="Open Sans" w:eastAsia="Open Sans" w:hAnsi="Open Sans" w:cs="Open Sans"/>
          <w:color w:val="000000"/>
          <w:sz w:val="22"/>
          <w:szCs w:val="22"/>
        </w:rPr>
        <w:tab/>
        <w:t>Submit financial statements at each monthly meeting of the Board of Directors for their approval.</w:t>
      </w:r>
    </w:p>
    <w:p w14:paraId="00000047"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color w:val="000000"/>
          <w:sz w:val="22"/>
          <w:szCs w:val="22"/>
        </w:rPr>
        <w:tab/>
        <w:t>Sign Association checks along with one (1) other Officer of the Board of Directors.  Also, provide checks and check-writing authority as approved by the Board of Directors, to various programs including the various program directors.</w:t>
      </w:r>
    </w:p>
    <w:p w14:paraId="00000048"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f)</w:t>
      </w:r>
      <w:r>
        <w:rPr>
          <w:rFonts w:ascii="Open Sans" w:eastAsia="Open Sans" w:hAnsi="Open Sans" w:cs="Open Sans"/>
          <w:color w:val="000000"/>
          <w:sz w:val="22"/>
          <w:szCs w:val="22"/>
        </w:rPr>
        <w:tab/>
      </w:r>
      <w:proofErr w:type="gramStart"/>
      <w:r>
        <w:rPr>
          <w:rFonts w:ascii="Open Sans" w:eastAsia="Open Sans" w:hAnsi="Open Sans" w:cs="Open Sans"/>
          <w:color w:val="000000"/>
          <w:sz w:val="22"/>
          <w:szCs w:val="22"/>
        </w:rPr>
        <w:t>Insure</w:t>
      </w:r>
      <w:proofErr w:type="gramEnd"/>
      <w:r>
        <w:rPr>
          <w:rFonts w:ascii="Open Sans" w:eastAsia="Open Sans" w:hAnsi="Open Sans" w:cs="Open Sans"/>
          <w:color w:val="000000"/>
          <w:sz w:val="22"/>
          <w:szCs w:val="22"/>
        </w:rPr>
        <w:t xml:space="preserve"> liability, medical and equipment insurance is paid and current.</w:t>
      </w:r>
    </w:p>
    <w:p w14:paraId="00000049"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g) Check NPGBA Post Office Box at regular intervals.</w:t>
      </w:r>
    </w:p>
    <w:p w14:paraId="0000004A" w14:textId="77777777" w:rsidR="002438DE" w:rsidRDefault="002438DE">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p>
    <w:p w14:paraId="0000004B"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5.    Director of Communications.</w:t>
      </w:r>
      <w:r>
        <w:rPr>
          <w:rFonts w:ascii="Open Sans" w:eastAsia="Open Sans" w:hAnsi="Open Sans" w:cs="Open Sans"/>
          <w:color w:val="000000"/>
          <w:sz w:val="22"/>
          <w:szCs w:val="22"/>
        </w:rPr>
        <w:t xml:space="preserve">  The Director of Communications shall:</w:t>
      </w:r>
    </w:p>
    <w:p w14:paraId="0000004C"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Keep the NPGBA website up-to-date and respond to all inquiries made to the web site.</w:t>
      </w:r>
    </w:p>
    <w:p w14:paraId="0000004D"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Publicize NPGBA events (elections, registration, tryouts, opening day, picture day), tournaments, and other relevant activities for the members of the New Prague Girls Basketball Association.</w:t>
      </w:r>
    </w:p>
    <w:p w14:paraId="0000004E"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 Coordinate registration and DIBS (volunteer workers for NPGBA tournament) processes</w:t>
      </w:r>
    </w:p>
    <w:p w14:paraId="0000004F"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 Post all board meeting and election notices on website prior to the minimum notice periods</w:t>
      </w:r>
    </w:p>
    <w:p w14:paraId="00000050" w14:textId="77777777" w:rsidR="002438DE" w:rsidRDefault="002438DE">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p>
    <w:p w14:paraId="00000051"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6.    Director of Facilities.</w:t>
      </w:r>
      <w:r>
        <w:rPr>
          <w:rFonts w:ascii="Open Sans" w:eastAsia="Open Sans" w:hAnsi="Open Sans" w:cs="Open Sans"/>
          <w:color w:val="000000"/>
          <w:sz w:val="22"/>
          <w:szCs w:val="22"/>
        </w:rPr>
        <w:t xml:space="preserve">  The Director of Facilities shall:</w:t>
      </w:r>
    </w:p>
    <w:p w14:paraId="00000052"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Act as single point of contact between New Prague Schools and the various NPGBA programs to procure courts for practices, games, and tournaments.</w:t>
      </w:r>
    </w:p>
    <w:p w14:paraId="00000053"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Provide schedule of facilities and basketball courts for all programs.</w:t>
      </w:r>
    </w:p>
    <w:p w14:paraId="00000054"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Identify and track open facilities for ad-hoc requests for use.</w:t>
      </w:r>
    </w:p>
    <w:p w14:paraId="00000055"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w:t>
      </w:r>
      <w:r>
        <w:rPr>
          <w:rFonts w:ascii="Open Sans" w:eastAsia="Open Sans" w:hAnsi="Open Sans" w:cs="Open Sans"/>
          <w:color w:val="000000"/>
          <w:sz w:val="22"/>
          <w:szCs w:val="22"/>
        </w:rPr>
        <w:tab/>
        <w:t xml:space="preserve">Provide information to all requesters of facilities on proper use and care of facilities.  </w:t>
      </w:r>
      <w:proofErr w:type="gramStart"/>
      <w:r>
        <w:rPr>
          <w:rFonts w:ascii="Open Sans" w:eastAsia="Open Sans" w:hAnsi="Open Sans" w:cs="Open Sans"/>
          <w:color w:val="000000"/>
          <w:sz w:val="22"/>
          <w:szCs w:val="22"/>
        </w:rPr>
        <w:t>Insure</w:t>
      </w:r>
      <w:proofErr w:type="gramEnd"/>
      <w:r>
        <w:rPr>
          <w:rFonts w:ascii="Open Sans" w:eastAsia="Open Sans" w:hAnsi="Open Sans" w:cs="Open Sans"/>
          <w:color w:val="000000"/>
          <w:sz w:val="22"/>
          <w:szCs w:val="22"/>
        </w:rPr>
        <w:t xml:space="preserve"> requesters are aware of School facility use requirements.</w:t>
      </w:r>
    </w:p>
    <w:p w14:paraId="00000056" w14:textId="77777777" w:rsidR="002438DE" w:rsidRDefault="002438DE">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p>
    <w:p w14:paraId="00000057"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7.  Director of Player Development and Equipment.</w:t>
      </w:r>
      <w:r>
        <w:rPr>
          <w:rFonts w:ascii="Open Sans" w:eastAsia="Open Sans" w:hAnsi="Open Sans" w:cs="Open Sans"/>
          <w:color w:val="000000"/>
          <w:sz w:val="22"/>
          <w:szCs w:val="22"/>
        </w:rPr>
        <w:t xml:space="preserve">  The Director of Player Development and Equipment shall:</w:t>
      </w:r>
    </w:p>
    <w:p w14:paraId="00000058"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color w:val="000000"/>
          <w:sz w:val="22"/>
          <w:szCs w:val="22"/>
        </w:rPr>
        <w:t>a) Coordinates development sessions (Basketball Academy), open gyms, tryouts, and tryout staffing</w:t>
      </w:r>
    </w:p>
    <w:p w14:paraId="00000059"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Procure all Association equipment.</w:t>
      </w:r>
    </w:p>
    <w:p w14:paraId="0000005A"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Maintain equipment and uniform inventories for all NBGBA activities.</w:t>
      </w:r>
    </w:p>
    <w:p w14:paraId="0000005B"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w:t>
      </w:r>
      <w:r>
        <w:rPr>
          <w:rFonts w:ascii="Open Sans" w:eastAsia="Open Sans" w:hAnsi="Open Sans" w:cs="Open Sans"/>
          <w:color w:val="000000"/>
          <w:sz w:val="22"/>
          <w:szCs w:val="22"/>
        </w:rPr>
        <w:tab/>
        <w:t>Disperse all equipment and uniforms at the beginning of the season and receive all returned equipment and uniforms at season's end and ensure its proper storage.</w:t>
      </w:r>
    </w:p>
    <w:p w14:paraId="0000005C"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color w:val="000000"/>
          <w:sz w:val="22"/>
          <w:szCs w:val="22"/>
        </w:rPr>
        <w:tab/>
        <w:t>Disperse equipment and uniforms as needed during the season to Directors and Coaches.</w:t>
      </w:r>
    </w:p>
    <w:p w14:paraId="0000005D"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f)</w:t>
      </w:r>
      <w:r>
        <w:rPr>
          <w:rFonts w:ascii="Open Sans" w:eastAsia="Open Sans" w:hAnsi="Open Sans" w:cs="Open Sans"/>
          <w:color w:val="000000"/>
          <w:sz w:val="22"/>
          <w:szCs w:val="22"/>
        </w:rPr>
        <w:tab/>
        <w:t xml:space="preserve">Collect price quotes on all contemplated Association equipment </w:t>
      </w:r>
      <w:proofErr w:type="gramStart"/>
      <w:r>
        <w:rPr>
          <w:rFonts w:ascii="Open Sans" w:eastAsia="Open Sans" w:hAnsi="Open Sans" w:cs="Open Sans"/>
          <w:color w:val="000000"/>
          <w:sz w:val="22"/>
          <w:szCs w:val="22"/>
        </w:rPr>
        <w:t>in excess of</w:t>
      </w:r>
      <w:proofErr w:type="gramEnd"/>
      <w:r>
        <w:rPr>
          <w:rFonts w:ascii="Open Sans" w:eastAsia="Open Sans" w:hAnsi="Open Sans" w:cs="Open Sans"/>
          <w:color w:val="000000"/>
          <w:sz w:val="22"/>
          <w:szCs w:val="22"/>
        </w:rPr>
        <w:t xml:space="preserve"> five hundred (500) dollars unless exempted by the Board of Directors.</w:t>
      </w:r>
    </w:p>
    <w:p w14:paraId="0000005E" w14:textId="77777777" w:rsidR="002438DE" w:rsidRDefault="002438DE">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p>
    <w:p w14:paraId="0000005F"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 xml:space="preserve">Section 8.  Director of Fundraising/Sponsorship.  </w:t>
      </w:r>
      <w:r>
        <w:rPr>
          <w:rFonts w:ascii="Open Sans" w:eastAsia="Open Sans" w:hAnsi="Open Sans" w:cs="Open Sans"/>
          <w:color w:val="000000"/>
          <w:sz w:val="22"/>
          <w:szCs w:val="22"/>
        </w:rPr>
        <w:t>The Director of Fundraising/Sponsorship shall:</w:t>
      </w:r>
    </w:p>
    <w:p w14:paraId="00000060"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Coordinate all activities that provide funds for the NPGBA program, outside of the registration fees.</w:t>
      </w:r>
    </w:p>
    <w:p w14:paraId="00000061"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Ensure that sponsoring organizations and funds solicitation meet the criteria set forth in Article IX of the by-laws.</w:t>
      </w:r>
    </w:p>
    <w:p w14:paraId="00000062"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 xml:space="preserve">Work with the Director of Finance to ensure a full accounting is made of all money received and disbursed as part of the </w:t>
      </w:r>
      <w:proofErr w:type="gramStart"/>
      <w:r>
        <w:rPr>
          <w:rFonts w:ascii="Open Sans" w:eastAsia="Open Sans" w:hAnsi="Open Sans" w:cs="Open Sans"/>
          <w:color w:val="000000"/>
          <w:sz w:val="22"/>
          <w:szCs w:val="22"/>
        </w:rPr>
        <w:t>fund raising</w:t>
      </w:r>
      <w:proofErr w:type="gramEnd"/>
      <w:r>
        <w:rPr>
          <w:rFonts w:ascii="Open Sans" w:eastAsia="Open Sans" w:hAnsi="Open Sans" w:cs="Open Sans"/>
          <w:color w:val="000000"/>
          <w:sz w:val="22"/>
          <w:szCs w:val="22"/>
        </w:rPr>
        <w:t xml:space="preserve"> effort.</w:t>
      </w:r>
    </w:p>
    <w:p w14:paraId="00000063"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w:t>
      </w:r>
      <w:r>
        <w:rPr>
          <w:rFonts w:ascii="Open Sans" w:eastAsia="Open Sans" w:hAnsi="Open Sans" w:cs="Open Sans"/>
          <w:color w:val="000000"/>
          <w:sz w:val="22"/>
          <w:szCs w:val="22"/>
        </w:rPr>
        <w:tab/>
        <w:t xml:space="preserve">Provide adequate recognition to sponsoring organizations and for outstanding individual </w:t>
      </w:r>
      <w:proofErr w:type="gramStart"/>
      <w:r>
        <w:rPr>
          <w:rFonts w:ascii="Open Sans" w:eastAsia="Open Sans" w:hAnsi="Open Sans" w:cs="Open Sans"/>
          <w:color w:val="000000"/>
          <w:sz w:val="22"/>
          <w:szCs w:val="22"/>
        </w:rPr>
        <w:t>fund raising</w:t>
      </w:r>
      <w:proofErr w:type="gramEnd"/>
      <w:r>
        <w:rPr>
          <w:rFonts w:ascii="Open Sans" w:eastAsia="Open Sans" w:hAnsi="Open Sans" w:cs="Open Sans"/>
          <w:color w:val="000000"/>
          <w:sz w:val="22"/>
          <w:szCs w:val="22"/>
        </w:rPr>
        <w:t xml:space="preserve"> efforts.</w:t>
      </w:r>
    </w:p>
    <w:p w14:paraId="00000064"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color w:val="000000"/>
          <w:sz w:val="22"/>
          <w:szCs w:val="22"/>
        </w:rPr>
        <w:tab/>
        <w:t xml:space="preserve">Establish fundraising and sponsorship goals </w:t>
      </w:r>
      <w:proofErr w:type="gramStart"/>
      <w:r>
        <w:rPr>
          <w:rFonts w:ascii="Open Sans" w:eastAsia="Open Sans" w:hAnsi="Open Sans" w:cs="Open Sans"/>
          <w:color w:val="000000"/>
          <w:sz w:val="22"/>
          <w:szCs w:val="22"/>
        </w:rPr>
        <w:t>in an effort to</w:t>
      </w:r>
      <w:proofErr w:type="gramEnd"/>
      <w:r>
        <w:rPr>
          <w:rFonts w:ascii="Open Sans" w:eastAsia="Open Sans" w:hAnsi="Open Sans" w:cs="Open Sans"/>
          <w:color w:val="000000"/>
          <w:sz w:val="22"/>
          <w:szCs w:val="22"/>
        </w:rPr>
        <w:t xml:space="preserve"> keeping the registration fees at an acceptable level.</w:t>
      </w:r>
    </w:p>
    <w:p w14:paraId="00000065" w14:textId="77777777" w:rsidR="002438DE" w:rsidRDefault="002438DE">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p>
    <w:p w14:paraId="00000066"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9.  Director of NP Tournament.</w:t>
      </w:r>
      <w:r>
        <w:rPr>
          <w:rFonts w:ascii="Open Sans" w:eastAsia="Open Sans" w:hAnsi="Open Sans" w:cs="Open Sans"/>
          <w:color w:val="000000"/>
          <w:sz w:val="22"/>
          <w:szCs w:val="22"/>
        </w:rPr>
        <w:t xml:space="preserve">  The Director of NP Tournament shall:</w:t>
      </w:r>
    </w:p>
    <w:p w14:paraId="00000067"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Provide tournament committees with all relevant information needed to successfully run the NBGBA tournament.  This includes recommended tournament format; concession schedules, vendors, and suggested selling price; sample tournament handouts; rental equipment vendors, etc.</w:t>
      </w:r>
    </w:p>
    <w:p w14:paraId="00000068"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Procure advantageous vendor prices for various concession and rental needs.  This includes food, public address systems, equipment, special events, etc.</w:t>
      </w:r>
    </w:p>
    <w:p w14:paraId="00000069"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Keep track of all tournament items, including tax exempt forms, insurance forms, discount cards, P.A. equipment, signage, handouts, etc.</w:t>
      </w:r>
    </w:p>
    <w:p w14:paraId="0000006A"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d)</w:t>
      </w:r>
      <w:r>
        <w:rPr>
          <w:rFonts w:ascii="Open Sans" w:eastAsia="Open Sans" w:hAnsi="Open Sans" w:cs="Open Sans"/>
          <w:color w:val="000000"/>
          <w:sz w:val="22"/>
          <w:szCs w:val="22"/>
        </w:rPr>
        <w:tab/>
        <w:t>Track success of tournaments and identify improvements to future tournaments.</w:t>
      </w:r>
    </w:p>
    <w:p w14:paraId="0000006B"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color w:val="000000"/>
          <w:sz w:val="22"/>
          <w:szCs w:val="22"/>
        </w:rPr>
        <w:tab/>
        <w:t>Procure and provide for sale various novelties (hats, T-shirts, etc.) at various NPGBA events.</w:t>
      </w:r>
    </w:p>
    <w:p w14:paraId="0000006C"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f)</w:t>
      </w:r>
      <w:r>
        <w:rPr>
          <w:rFonts w:ascii="Open Sans" w:eastAsia="Open Sans" w:hAnsi="Open Sans" w:cs="Open Sans"/>
          <w:color w:val="000000"/>
          <w:sz w:val="22"/>
          <w:szCs w:val="22"/>
        </w:rPr>
        <w:tab/>
        <w:t>Procure and provide trophies, metals and other awards for the various Basketball programs.</w:t>
      </w:r>
    </w:p>
    <w:p w14:paraId="0000006D"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g)  Keep detailed notes of </w:t>
      </w:r>
      <w:proofErr w:type="gramStart"/>
      <w:r>
        <w:rPr>
          <w:rFonts w:ascii="Open Sans" w:eastAsia="Open Sans" w:hAnsi="Open Sans" w:cs="Open Sans"/>
          <w:color w:val="000000"/>
          <w:sz w:val="22"/>
          <w:szCs w:val="22"/>
        </w:rPr>
        <w:t>to-do’s</w:t>
      </w:r>
      <w:proofErr w:type="gramEnd"/>
      <w:r>
        <w:rPr>
          <w:rFonts w:ascii="Open Sans" w:eastAsia="Open Sans" w:hAnsi="Open Sans" w:cs="Open Sans"/>
          <w:color w:val="000000"/>
          <w:sz w:val="22"/>
          <w:szCs w:val="22"/>
        </w:rPr>
        <w:t xml:space="preserve"> and processes for tournament execution </w:t>
      </w:r>
      <w:proofErr w:type="gramStart"/>
      <w:r>
        <w:rPr>
          <w:rFonts w:ascii="Open Sans" w:eastAsia="Open Sans" w:hAnsi="Open Sans" w:cs="Open Sans"/>
          <w:color w:val="000000"/>
          <w:sz w:val="22"/>
          <w:szCs w:val="22"/>
        </w:rPr>
        <w:t>in order to</w:t>
      </w:r>
      <w:proofErr w:type="gramEnd"/>
      <w:r>
        <w:rPr>
          <w:rFonts w:ascii="Open Sans" w:eastAsia="Open Sans" w:hAnsi="Open Sans" w:cs="Open Sans"/>
          <w:color w:val="000000"/>
          <w:sz w:val="22"/>
          <w:szCs w:val="22"/>
        </w:rPr>
        <w:t xml:space="preserve"> have smooth succession transitions</w:t>
      </w:r>
    </w:p>
    <w:p w14:paraId="0000006E" w14:textId="77777777" w:rsidR="002438DE" w:rsidRDefault="002438DE">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p>
    <w:p w14:paraId="0000006F"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10.    Director of Scheduling.</w:t>
      </w:r>
      <w:r>
        <w:rPr>
          <w:rFonts w:ascii="Open Sans" w:eastAsia="Open Sans" w:hAnsi="Open Sans" w:cs="Open Sans"/>
          <w:color w:val="000000"/>
          <w:sz w:val="22"/>
          <w:szCs w:val="22"/>
        </w:rPr>
        <w:t xml:space="preserve">  The Director of Scheduling shall:</w:t>
      </w:r>
    </w:p>
    <w:p w14:paraId="00000070"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w:t>
      </w:r>
      <w:r>
        <w:rPr>
          <w:rFonts w:ascii="Open Sans" w:eastAsia="Open Sans" w:hAnsi="Open Sans" w:cs="Open Sans"/>
          <w:color w:val="000000"/>
          <w:sz w:val="22"/>
          <w:szCs w:val="22"/>
        </w:rPr>
        <w:tab/>
        <w:t>Shall coordinate the scheduling of tournaments for all traveling teams.</w:t>
      </w:r>
    </w:p>
    <w:p w14:paraId="00000071"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w:t>
      </w:r>
      <w:r>
        <w:rPr>
          <w:rFonts w:ascii="Open Sans" w:eastAsia="Open Sans" w:hAnsi="Open Sans" w:cs="Open Sans"/>
          <w:color w:val="000000"/>
          <w:sz w:val="22"/>
          <w:szCs w:val="22"/>
        </w:rPr>
        <w:tab/>
        <w:t>Send payment as required to complete the registration process.</w:t>
      </w:r>
    </w:p>
    <w:p w14:paraId="00000072"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 xml:space="preserve">Communicate with the coaches of each team as it relates to scheduling tournaments and any </w:t>
      </w:r>
      <w:proofErr w:type="gramStart"/>
      <w:r>
        <w:rPr>
          <w:rFonts w:ascii="Open Sans" w:eastAsia="Open Sans" w:hAnsi="Open Sans" w:cs="Open Sans"/>
          <w:color w:val="000000"/>
          <w:sz w:val="22"/>
          <w:szCs w:val="22"/>
        </w:rPr>
        <w:t>last minute</w:t>
      </w:r>
      <w:proofErr w:type="gramEnd"/>
      <w:r>
        <w:rPr>
          <w:rFonts w:ascii="Open Sans" w:eastAsia="Open Sans" w:hAnsi="Open Sans" w:cs="Open Sans"/>
          <w:color w:val="000000"/>
          <w:sz w:val="22"/>
          <w:szCs w:val="22"/>
        </w:rPr>
        <w:t xml:space="preserve"> notices or changes.</w:t>
      </w:r>
    </w:p>
    <w:p w14:paraId="00000073"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  Distribute tournament rules and schedules as needed.</w:t>
      </w:r>
    </w:p>
    <w:p w14:paraId="00000074"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color w:val="000000"/>
          <w:sz w:val="22"/>
          <w:szCs w:val="22"/>
        </w:rPr>
        <w:tab/>
        <w:t>Be responsible for scheduling the New Prague tournament for NPGBA.</w:t>
      </w:r>
    </w:p>
    <w:p w14:paraId="00000075"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f)  Communicate with NP tournament participants on availability and scheduling.</w:t>
      </w:r>
    </w:p>
    <w:p w14:paraId="00000076"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g) Fill any open tournament spots by soliciting additional teams to ensure full bracket or pool play.</w:t>
      </w:r>
    </w:p>
    <w:p w14:paraId="00000077"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h) Ensure all NP tournament registrations and payments are received and provided to the Director of Finance for deposit.  </w:t>
      </w:r>
    </w:p>
    <w:p w14:paraId="00000078" w14:textId="77777777" w:rsidR="002438DE" w:rsidRDefault="002438DE">
      <w:pPr>
        <w:pBdr>
          <w:top w:val="nil"/>
          <w:left w:val="nil"/>
          <w:bottom w:val="nil"/>
          <w:right w:val="nil"/>
          <w:between w:val="nil"/>
        </w:pBdr>
        <w:spacing w:before="120" w:after="120"/>
        <w:jc w:val="both"/>
        <w:rPr>
          <w:rFonts w:ascii="Open Sans" w:eastAsia="Open Sans" w:hAnsi="Open Sans" w:cs="Open Sans"/>
          <w:b/>
          <w:color w:val="000000"/>
          <w:sz w:val="22"/>
          <w:szCs w:val="22"/>
        </w:rPr>
      </w:pPr>
    </w:p>
    <w:p w14:paraId="00000079" w14:textId="77777777" w:rsidR="002438DE" w:rsidRDefault="00000000">
      <w:pPr>
        <w:pBdr>
          <w:top w:val="nil"/>
          <w:left w:val="nil"/>
          <w:bottom w:val="nil"/>
          <w:right w:val="nil"/>
          <w:between w:val="nil"/>
        </w:pBdr>
        <w:spacing w:before="120"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11.    Director of Apparel.</w:t>
      </w:r>
      <w:r>
        <w:rPr>
          <w:rFonts w:ascii="Open Sans" w:eastAsia="Open Sans" w:hAnsi="Open Sans" w:cs="Open Sans"/>
          <w:color w:val="000000"/>
          <w:sz w:val="22"/>
          <w:szCs w:val="22"/>
        </w:rPr>
        <w:t xml:space="preserve">  The Director of Apparel shall:</w:t>
      </w:r>
    </w:p>
    <w:p w14:paraId="0000007A"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a)  Negotiate costs and uniform/apparel designs with vendors.</w:t>
      </w:r>
    </w:p>
    <w:p w14:paraId="0000007B"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b)  Ensure logos and designs are approved by New Prague Area Schools</w:t>
      </w:r>
    </w:p>
    <w:p w14:paraId="0000007C"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c)</w:t>
      </w:r>
      <w:r>
        <w:rPr>
          <w:rFonts w:ascii="Open Sans" w:eastAsia="Open Sans" w:hAnsi="Open Sans" w:cs="Open Sans"/>
          <w:color w:val="000000"/>
          <w:sz w:val="22"/>
          <w:szCs w:val="22"/>
        </w:rPr>
        <w:tab/>
        <w:t>Present all apparel options to the board for approval prior to tryouts.</w:t>
      </w:r>
    </w:p>
    <w:p w14:paraId="0000007D"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d) Shall coordinate all sizing and delivery of coaching and player apparel.</w:t>
      </w:r>
    </w:p>
    <w:p w14:paraId="0000007E"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e)</w:t>
      </w:r>
      <w:r>
        <w:rPr>
          <w:rFonts w:ascii="Open Sans" w:eastAsia="Open Sans" w:hAnsi="Open Sans" w:cs="Open Sans"/>
          <w:color w:val="000000"/>
          <w:sz w:val="22"/>
          <w:szCs w:val="22"/>
        </w:rPr>
        <w:tab/>
        <w:t>Communicate with parent’s apparel options and logistics for delivery.</w:t>
      </w:r>
    </w:p>
    <w:p w14:paraId="0000007F"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f)</w:t>
      </w:r>
      <w:r>
        <w:rPr>
          <w:rFonts w:ascii="Open Sans" w:eastAsia="Open Sans" w:hAnsi="Open Sans" w:cs="Open Sans"/>
          <w:color w:val="000000"/>
          <w:sz w:val="22"/>
          <w:szCs w:val="22"/>
        </w:rPr>
        <w:tab/>
        <w:t xml:space="preserve">Work with Director of Communication to ensure info to purchase apparel is provided on our </w:t>
      </w:r>
      <w:proofErr w:type="gramStart"/>
      <w:r>
        <w:rPr>
          <w:rFonts w:ascii="Open Sans" w:eastAsia="Open Sans" w:hAnsi="Open Sans" w:cs="Open Sans"/>
          <w:color w:val="000000"/>
          <w:sz w:val="22"/>
          <w:szCs w:val="22"/>
        </w:rPr>
        <w:t>Website</w:t>
      </w:r>
      <w:proofErr w:type="gramEnd"/>
      <w:r>
        <w:rPr>
          <w:rFonts w:ascii="Open Sans" w:eastAsia="Open Sans" w:hAnsi="Open Sans" w:cs="Open Sans"/>
          <w:color w:val="000000"/>
          <w:sz w:val="22"/>
          <w:szCs w:val="22"/>
        </w:rPr>
        <w:t>.</w:t>
      </w:r>
    </w:p>
    <w:p w14:paraId="00000080" w14:textId="77777777" w:rsidR="002438DE" w:rsidRDefault="00000000">
      <w:pPr>
        <w:pBdr>
          <w:top w:val="nil"/>
          <w:left w:val="nil"/>
          <w:bottom w:val="nil"/>
          <w:right w:val="nil"/>
          <w:between w:val="nil"/>
        </w:pBdr>
        <w:spacing w:after="120"/>
        <w:ind w:left="288" w:hanging="288"/>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g) Collect price quotes on all contemplated Association apparel </w:t>
      </w:r>
      <w:proofErr w:type="gramStart"/>
      <w:r>
        <w:rPr>
          <w:rFonts w:ascii="Open Sans" w:eastAsia="Open Sans" w:hAnsi="Open Sans" w:cs="Open Sans"/>
          <w:color w:val="000000"/>
          <w:sz w:val="22"/>
          <w:szCs w:val="22"/>
        </w:rPr>
        <w:t>in excess of</w:t>
      </w:r>
      <w:proofErr w:type="gramEnd"/>
      <w:r>
        <w:rPr>
          <w:rFonts w:ascii="Open Sans" w:eastAsia="Open Sans" w:hAnsi="Open Sans" w:cs="Open Sans"/>
          <w:color w:val="000000"/>
          <w:sz w:val="22"/>
          <w:szCs w:val="22"/>
        </w:rPr>
        <w:t xml:space="preserve"> five hundred (500) dollars unless exempted by the Board of Directors.</w:t>
      </w:r>
    </w:p>
    <w:p w14:paraId="00000081"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VIII - Coaching</w:t>
      </w:r>
    </w:p>
    <w:p w14:paraId="00000082"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lastRenderedPageBreak/>
        <w:t>Section 1.</w:t>
      </w:r>
      <w:r>
        <w:rPr>
          <w:rFonts w:ascii="Open Sans" w:eastAsia="Open Sans" w:hAnsi="Open Sans" w:cs="Open Sans"/>
          <w:color w:val="000000"/>
          <w:sz w:val="22"/>
          <w:szCs w:val="22"/>
        </w:rPr>
        <w:t xml:space="preserve">  Coaches shall be appointed and approved annually by the Board of Directors.  Coaches shall be required to have a background check.  Coaches are responsible for their actions and the actions of their teams while representing NPGBA.</w:t>
      </w:r>
    </w:p>
    <w:p w14:paraId="00000083"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IX - Finances</w:t>
      </w:r>
    </w:p>
    <w:p w14:paraId="00000084"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w:t>
      </w:r>
      <w:r>
        <w:rPr>
          <w:rFonts w:ascii="Open Sans" w:eastAsia="Open Sans" w:hAnsi="Open Sans" w:cs="Open Sans"/>
          <w:color w:val="000000"/>
          <w:sz w:val="22"/>
          <w:szCs w:val="22"/>
        </w:rPr>
        <w:t xml:space="preserve">  The Board of Directors shall decide all matters pertaining to the finances of the New Prague Area Girls Traveling Basketball Association.</w:t>
      </w:r>
    </w:p>
    <w:p w14:paraId="00000085"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2.</w:t>
      </w:r>
      <w:r>
        <w:rPr>
          <w:rFonts w:ascii="Open Sans" w:eastAsia="Open Sans" w:hAnsi="Open Sans" w:cs="Open Sans"/>
          <w:color w:val="000000"/>
          <w:sz w:val="22"/>
          <w:szCs w:val="22"/>
        </w:rPr>
        <w:t xml:space="preserve">  All income of NPGBA shall be placed in a common Association treasury and the Board of Directors shall direct the expenditures in such a manner as will give no individual or team an advantage over those in competition with such individual or team.</w:t>
      </w:r>
    </w:p>
    <w:p w14:paraId="00000086"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3.</w:t>
      </w:r>
      <w:r>
        <w:rPr>
          <w:rFonts w:ascii="Open Sans" w:eastAsia="Open Sans" w:hAnsi="Open Sans" w:cs="Open Sans"/>
          <w:color w:val="000000"/>
          <w:sz w:val="22"/>
          <w:szCs w:val="22"/>
        </w:rPr>
        <w:t xml:space="preserve">  The Board of Directors shall not permit the contribution of funds or property to individual teams, but shall solicit same for the Association, thereby discouraging favoritism among teams and to endeavor to equalize the benefits of NPGBA.</w:t>
      </w:r>
    </w:p>
    <w:p w14:paraId="00000087"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4.</w:t>
      </w:r>
      <w:r>
        <w:rPr>
          <w:rFonts w:ascii="Open Sans" w:eastAsia="Open Sans" w:hAnsi="Open Sans" w:cs="Open Sans"/>
          <w:color w:val="000000"/>
          <w:sz w:val="22"/>
          <w:szCs w:val="22"/>
        </w:rPr>
        <w:t xml:space="preserve">  The Board of Directors shall not permit the solicitation of funds or property in the name of NPGBA unless </w:t>
      </w:r>
      <w:proofErr w:type="gramStart"/>
      <w:r>
        <w:rPr>
          <w:rFonts w:ascii="Open Sans" w:eastAsia="Open Sans" w:hAnsi="Open Sans" w:cs="Open Sans"/>
          <w:color w:val="000000"/>
          <w:sz w:val="22"/>
          <w:szCs w:val="22"/>
        </w:rPr>
        <w:t>all of</w:t>
      </w:r>
      <w:proofErr w:type="gramEnd"/>
      <w:r>
        <w:rPr>
          <w:rFonts w:ascii="Open Sans" w:eastAsia="Open Sans" w:hAnsi="Open Sans" w:cs="Open Sans"/>
          <w:color w:val="000000"/>
          <w:sz w:val="22"/>
          <w:szCs w:val="22"/>
        </w:rPr>
        <w:t xml:space="preserve"> the funds are placed in the Association's </w:t>
      </w:r>
      <w:proofErr w:type="gramStart"/>
      <w:r>
        <w:rPr>
          <w:rFonts w:ascii="Open Sans" w:eastAsia="Open Sans" w:hAnsi="Open Sans" w:cs="Open Sans"/>
          <w:color w:val="000000"/>
          <w:sz w:val="22"/>
          <w:szCs w:val="22"/>
        </w:rPr>
        <w:t>treasury</w:t>
      </w:r>
      <w:proofErr w:type="gramEnd"/>
      <w:r>
        <w:rPr>
          <w:rFonts w:ascii="Open Sans" w:eastAsia="Open Sans" w:hAnsi="Open Sans" w:cs="Open Sans"/>
          <w:color w:val="000000"/>
          <w:sz w:val="22"/>
          <w:szCs w:val="22"/>
        </w:rPr>
        <w:t xml:space="preserve"> or </w:t>
      </w:r>
      <w:proofErr w:type="gramStart"/>
      <w:r>
        <w:rPr>
          <w:rFonts w:ascii="Open Sans" w:eastAsia="Open Sans" w:hAnsi="Open Sans" w:cs="Open Sans"/>
          <w:color w:val="000000"/>
          <w:sz w:val="22"/>
          <w:szCs w:val="22"/>
        </w:rPr>
        <w:t>all of</w:t>
      </w:r>
      <w:proofErr w:type="gramEnd"/>
      <w:r>
        <w:rPr>
          <w:rFonts w:ascii="Open Sans" w:eastAsia="Open Sans" w:hAnsi="Open Sans" w:cs="Open Sans"/>
          <w:color w:val="000000"/>
          <w:sz w:val="22"/>
          <w:szCs w:val="22"/>
        </w:rPr>
        <w:t xml:space="preserve"> the property becomes the sole possession of the Association.  Any solicitation of funds in the name of NPGBA Association must receive prior approval by the Board of Directors.</w:t>
      </w:r>
    </w:p>
    <w:p w14:paraId="00000088"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5.</w:t>
      </w:r>
      <w:r>
        <w:rPr>
          <w:rFonts w:ascii="Open Sans" w:eastAsia="Open Sans" w:hAnsi="Open Sans" w:cs="Open Sans"/>
          <w:color w:val="000000"/>
          <w:sz w:val="22"/>
          <w:szCs w:val="22"/>
        </w:rPr>
        <w:t xml:space="preserve">  The Board of Directors shall not permit the disbursement of Association funds for other than the conduct of NPGBA activities.</w:t>
      </w:r>
    </w:p>
    <w:p w14:paraId="00000089"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6.</w:t>
      </w:r>
      <w:r>
        <w:rPr>
          <w:rFonts w:ascii="Open Sans" w:eastAsia="Open Sans" w:hAnsi="Open Sans" w:cs="Open Sans"/>
          <w:color w:val="000000"/>
          <w:sz w:val="22"/>
          <w:szCs w:val="22"/>
        </w:rPr>
        <w:t xml:space="preserve">  No Director, Officer or Member of NPGBA shall receive, directly or indirectly, any salary or compensation from NPGBA for services rendered as Director, Officer, or Member.  This section prohibits the children of any Director, Officer or Member from participating without having first paid the required fees unless a hardship has been shown to the Board of Directors and a waiver has been granted.</w:t>
      </w:r>
    </w:p>
    <w:p w14:paraId="0000008A"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7.</w:t>
      </w:r>
      <w:r>
        <w:rPr>
          <w:rFonts w:ascii="Open Sans" w:eastAsia="Open Sans" w:hAnsi="Open Sans" w:cs="Open Sans"/>
          <w:color w:val="000000"/>
          <w:sz w:val="22"/>
          <w:szCs w:val="22"/>
        </w:rPr>
        <w:t xml:space="preserve">  All money received shall be deposited to the credit of the NPGBA in a depository designated by the Board of Directors and all disbursements shall be made by check.  All checks shall be signed by NPGBA Director of Finance and such other Officer as the Board of Directors shall determine.</w:t>
      </w:r>
    </w:p>
    <w:p w14:paraId="0000008B"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8.</w:t>
      </w:r>
      <w:r>
        <w:rPr>
          <w:rFonts w:ascii="Open Sans" w:eastAsia="Open Sans" w:hAnsi="Open Sans" w:cs="Open Sans"/>
          <w:color w:val="000000"/>
          <w:sz w:val="22"/>
          <w:szCs w:val="22"/>
        </w:rPr>
        <w:t xml:space="preserve">  The fiscal year of the New Prague Area Girls Traveling Basketball Association shall begin on the first day of June and shall end on the last day of May</w:t>
      </w:r>
    </w:p>
    <w:p w14:paraId="0000008C"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9.</w:t>
      </w:r>
      <w:r>
        <w:rPr>
          <w:rFonts w:ascii="Open Sans" w:eastAsia="Open Sans" w:hAnsi="Open Sans" w:cs="Open Sans"/>
          <w:color w:val="000000"/>
          <w:sz w:val="22"/>
          <w:szCs w:val="22"/>
        </w:rPr>
        <w:t xml:space="preserve">  Upon dissolution of the NPGBA and after all outstanding debts and claims have been satisfied, the Board of Directors shall distribute the property of the Association to such other Organization or organizations maintaining an objective </w:t>
      </w:r>
      <w:proofErr w:type="gramStart"/>
      <w:r>
        <w:rPr>
          <w:rFonts w:ascii="Open Sans" w:eastAsia="Open Sans" w:hAnsi="Open Sans" w:cs="Open Sans"/>
          <w:color w:val="000000"/>
          <w:sz w:val="22"/>
          <w:szCs w:val="22"/>
        </w:rPr>
        <w:t>similar to</w:t>
      </w:r>
      <w:proofErr w:type="gramEnd"/>
      <w:r>
        <w:rPr>
          <w:rFonts w:ascii="Open Sans" w:eastAsia="Open Sans" w:hAnsi="Open Sans" w:cs="Open Sans"/>
          <w:color w:val="000000"/>
          <w:sz w:val="22"/>
          <w:szCs w:val="22"/>
        </w:rPr>
        <w:t xml:space="preserve"> that set forth herein.  </w:t>
      </w:r>
    </w:p>
    <w:p w14:paraId="0000008D"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10.</w:t>
      </w:r>
      <w:r>
        <w:rPr>
          <w:rFonts w:ascii="Open Sans" w:eastAsia="Open Sans" w:hAnsi="Open Sans" w:cs="Open Sans"/>
          <w:color w:val="000000"/>
          <w:sz w:val="22"/>
          <w:szCs w:val="22"/>
        </w:rPr>
        <w:t xml:space="preserve">  The Board of Directors shall strive to ensure that a minimum of Five Thousand (5000) dollars remains in the Association's treasury at season's end to provide money for the following season.</w:t>
      </w:r>
    </w:p>
    <w:p w14:paraId="0000008E"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lastRenderedPageBreak/>
        <w:t>Section 11.</w:t>
      </w:r>
      <w:r>
        <w:rPr>
          <w:rFonts w:ascii="Open Sans" w:eastAsia="Open Sans" w:hAnsi="Open Sans" w:cs="Open Sans"/>
          <w:color w:val="000000"/>
          <w:sz w:val="22"/>
          <w:szCs w:val="22"/>
        </w:rPr>
        <w:t xml:space="preserve">  The Board of Directors may set a Sponsorship fee each year applicable to any organization desiring sponsorship of an Association team.  No sponsorships will be solicited from organizations or businesses which conflict with the principles of the Association.</w:t>
      </w:r>
    </w:p>
    <w:p w14:paraId="0000008F"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12.</w:t>
      </w:r>
      <w:r>
        <w:rPr>
          <w:rFonts w:ascii="Open Sans" w:eastAsia="Open Sans" w:hAnsi="Open Sans" w:cs="Open Sans"/>
          <w:color w:val="000000"/>
          <w:sz w:val="22"/>
          <w:szCs w:val="22"/>
        </w:rPr>
        <w:t xml:space="preserve">  An annual audit of NPGBA accounts will be made by the President and one other Board of Directors member, not to include the Director of Finance.</w:t>
      </w:r>
    </w:p>
    <w:p w14:paraId="00000090"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X - Grievance Procedure</w:t>
      </w:r>
    </w:p>
    <w:p w14:paraId="00000091"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1.</w:t>
      </w:r>
      <w:r>
        <w:rPr>
          <w:rFonts w:ascii="Open Sans" w:eastAsia="Open Sans" w:hAnsi="Open Sans" w:cs="Open Sans"/>
          <w:color w:val="000000"/>
          <w:sz w:val="22"/>
          <w:szCs w:val="22"/>
        </w:rPr>
        <w:t xml:space="preserve">  Members of the NPGBA are urged to take precautions to prevent circumstances which may lead to grievances or protests.  Members should attempt to resolve grievances informally at the Coaching Level.  When this method fails to resolve problems, grievances or protests shall be processed as hereinafter provided. </w:t>
      </w:r>
    </w:p>
    <w:p w14:paraId="00000092" w14:textId="77777777" w:rsidR="002438DE" w:rsidRDefault="00000000">
      <w:pPr>
        <w:pBdr>
          <w:top w:val="nil"/>
          <w:left w:val="nil"/>
          <w:bottom w:val="nil"/>
          <w:right w:val="nil"/>
          <w:between w:val="nil"/>
        </w:pBdr>
        <w:spacing w:after="120"/>
        <w:ind w:left="864" w:hanging="864"/>
        <w:jc w:val="both"/>
        <w:rPr>
          <w:rFonts w:ascii="Open Sans" w:eastAsia="Open Sans" w:hAnsi="Open Sans" w:cs="Open Sans"/>
          <w:color w:val="000000"/>
          <w:sz w:val="22"/>
          <w:szCs w:val="22"/>
        </w:rPr>
      </w:pPr>
      <w:r>
        <w:rPr>
          <w:rFonts w:ascii="Open Sans" w:eastAsia="Open Sans" w:hAnsi="Open Sans" w:cs="Open Sans"/>
          <w:b/>
          <w:color w:val="000000"/>
          <w:sz w:val="22"/>
          <w:szCs w:val="22"/>
        </w:rPr>
        <w:t>Step 1.</w:t>
      </w:r>
      <w:r>
        <w:rPr>
          <w:rFonts w:ascii="Open Sans" w:eastAsia="Open Sans" w:hAnsi="Open Sans" w:cs="Open Sans"/>
          <w:color w:val="000000"/>
          <w:sz w:val="22"/>
          <w:szCs w:val="22"/>
        </w:rPr>
        <w:tab/>
        <w:t xml:space="preserve">A formal grievance shall be submitted in a timely fashion to the Vice President.  The grievance shall be placed in writing setting forth the facts on which it is based, the provision or provisions allegedly violated, the individuals </w:t>
      </w:r>
      <w:proofErr w:type="gramStart"/>
      <w:r>
        <w:rPr>
          <w:rFonts w:ascii="Open Sans" w:eastAsia="Open Sans" w:hAnsi="Open Sans" w:cs="Open Sans"/>
          <w:color w:val="000000"/>
          <w:sz w:val="22"/>
          <w:szCs w:val="22"/>
        </w:rPr>
        <w:t>involved</w:t>
      </w:r>
      <w:proofErr w:type="gramEnd"/>
      <w:r>
        <w:rPr>
          <w:rFonts w:ascii="Open Sans" w:eastAsia="Open Sans" w:hAnsi="Open Sans" w:cs="Open Sans"/>
          <w:color w:val="000000"/>
          <w:sz w:val="22"/>
          <w:szCs w:val="22"/>
        </w:rPr>
        <w:t xml:space="preserve"> and the remedy requested.  The Vice President shall investigate the grievance or protest and inform the Member of the findings within ten (10) days.  A grievance not resolved in Step 1 may be appealed to Step 2 of the Grievance Procedure.</w:t>
      </w:r>
    </w:p>
    <w:p w14:paraId="00000093" w14:textId="77777777" w:rsidR="002438DE" w:rsidRDefault="00000000">
      <w:pPr>
        <w:pBdr>
          <w:top w:val="nil"/>
          <w:left w:val="nil"/>
          <w:bottom w:val="nil"/>
          <w:right w:val="nil"/>
          <w:between w:val="nil"/>
        </w:pBdr>
        <w:spacing w:after="120"/>
        <w:ind w:left="864" w:hanging="864"/>
        <w:jc w:val="both"/>
        <w:rPr>
          <w:rFonts w:ascii="Open Sans" w:eastAsia="Open Sans" w:hAnsi="Open Sans" w:cs="Open Sans"/>
          <w:color w:val="000000"/>
          <w:sz w:val="22"/>
          <w:szCs w:val="22"/>
        </w:rPr>
      </w:pPr>
      <w:r>
        <w:rPr>
          <w:rFonts w:ascii="Open Sans" w:eastAsia="Open Sans" w:hAnsi="Open Sans" w:cs="Open Sans"/>
          <w:b/>
          <w:color w:val="000000"/>
          <w:sz w:val="22"/>
          <w:szCs w:val="22"/>
        </w:rPr>
        <w:t>Step 2.</w:t>
      </w:r>
      <w:r>
        <w:rPr>
          <w:rFonts w:ascii="Open Sans" w:eastAsia="Open Sans" w:hAnsi="Open Sans" w:cs="Open Sans"/>
          <w:color w:val="000000"/>
          <w:sz w:val="22"/>
          <w:szCs w:val="22"/>
        </w:rPr>
        <w:tab/>
        <w:t>If appealed, the grievance shall be presented to the President of NPGBA.  The President will place the grievance on the agenda of the next regularly scheduled Board meeting.  The grievance will be heard by the Board of Directors.  The Board of Directors may invite those individuals involved in the grievance or protest to be given an opportunity to address the grievance.</w:t>
      </w:r>
    </w:p>
    <w:p w14:paraId="00000094" w14:textId="77777777" w:rsidR="002438DE" w:rsidRDefault="00000000">
      <w:pPr>
        <w:pBdr>
          <w:top w:val="nil"/>
          <w:left w:val="nil"/>
          <w:bottom w:val="nil"/>
          <w:right w:val="nil"/>
          <w:between w:val="nil"/>
        </w:pBdr>
        <w:spacing w:after="120"/>
        <w:ind w:left="864" w:hanging="864"/>
        <w:jc w:val="both"/>
        <w:rPr>
          <w:rFonts w:ascii="Open Sans" w:eastAsia="Open Sans" w:hAnsi="Open Sans" w:cs="Open Sans"/>
          <w:color w:val="000000"/>
          <w:sz w:val="22"/>
          <w:szCs w:val="22"/>
        </w:rPr>
      </w:pPr>
      <w:r>
        <w:rPr>
          <w:rFonts w:ascii="Open Sans" w:eastAsia="Open Sans" w:hAnsi="Open Sans" w:cs="Open Sans"/>
          <w:color w:val="000000"/>
          <w:sz w:val="22"/>
          <w:szCs w:val="22"/>
        </w:rPr>
        <w:tab/>
        <w:t>The Board of Directors shall answer the grievance or protest within seven days of the scheduled Board Meeting and notify the grieving individual in writing, if not present at the Grievance Hearing.  It shall be the duty of the Secretary of the Association to reply to all grievances considered by the Board of Directors.</w:t>
      </w:r>
    </w:p>
    <w:p w14:paraId="00000095"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2.</w:t>
      </w:r>
      <w:r>
        <w:rPr>
          <w:rFonts w:ascii="Open Sans" w:eastAsia="Open Sans" w:hAnsi="Open Sans" w:cs="Open Sans"/>
          <w:color w:val="000000"/>
          <w:sz w:val="22"/>
          <w:szCs w:val="22"/>
        </w:rPr>
        <w:t xml:space="preserve">  No protest or grievance shall be considered on a decision involving an official's judgment.</w:t>
      </w:r>
    </w:p>
    <w:p w14:paraId="00000096"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b/>
          <w:color w:val="000000"/>
          <w:sz w:val="22"/>
          <w:szCs w:val="22"/>
        </w:rPr>
        <w:t>Section 3.</w:t>
      </w:r>
      <w:r>
        <w:rPr>
          <w:rFonts w:ascii="Open Sans" w:eastAsia="Open Sans" w:hAnsi="Open Sans" w:cs="Open Sans"/>
          <w:color w:val="000000"/>
          <w:sz w:val="22"/>
          <w:szCs w:val="22"/>
        </w:rPr>
        <w:t xml:space="preserve">  The decision of the Board of Directors shall be final and non-appealable.</w:t>
      </w:r>
    </w:p>
    <w:p w14:paraId="00000097"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XI - Amendments</w:t>
      </w:r>
    </w:p>
    <w:p w14:paraId="00000098"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color w:val="000000"/>
          <w:sz w:val="22"/>
          <w:szCs w:val="22"/>
        </w:rPr>
        <w:t>Amendments to these by-laws may be proposed by any Officer or Director of NPGBA and may be discussed at any regular or special Board meeting.</w:t>
      </w:r>
    </w:p>
    <w:p w14:paraId="00000099"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color w:val="000000"/>
          <w:sz w:val="22"/>
          <w:szCs w:val="22"/>
        </w:rPr>
        <w:t>These by-laws may be amended, repealed or altered in whole or in part by a two-thirds vote of the Board of Directors at any duly organized meeting provided notice of the proposed change is included in the notice of such meeting.</w:t>
      </w:r>
    </w:p>
    <w:p w14:paraId="0000009A"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Pr>
          <w:rFonts w:ascii="Open Sans" w:eastAsia="Open Sans" w:hAnsi="Open Sans" w:cs="Open Sans"/>
          <w:b/>
          <w:smallCaps/>
          <w:color w:val="000000"/>
        </w:rPr>
        <w:t>Article XII - Savings Clause</w:t>
      </w:r>
    </w:p>
    <w:p w14:paraId="0000009B"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This agreement is subject to law. </w:t>
      </w:r>
      <w:proofErr w:type="gramStart"/>
      <w:r>
        <w:rPr>
          <w:rFonts w:ascii="Open Sans" w:eastAsia="Open Sans" w:hAnsi="Open Sans" w:cs="Open Sans"/>
          <w:color w:val="000000"/>
          <w:sz w:val="22"/>
          <w:szCs w:val="22"/>
        </w:rPr>
        <w:t>In the event that</w:t>
      </w:r>
      <w:proofErr w:type="gramEnd"/>
      <w:r>
        <w:rPr>
          <w:rFonts w:ascii="Open Sans" w:eastAsia="Open Sans" w:hAnsi="Open Sans" w:cs="Open Sans"/>
          <w:color w:val="000000"/>
          <w:sz w:val="22"/>
          <w:szCs w:val="22"/>
        </w:rPr>
        <w:t xml:space="preserve"> any provision of this agreement shall be held to be contrary to law by a court of competent jurisdiction from whose final judgment no appeal has been taken within the time provided, such provision shall be voided. All other provisions of this agreement shall continue in full force and effect.</w:t>
      </w:r>
    </w:p>
    <w:p w14:paraId="0000009C" w14:textId="77777777" w:rsidR="002438DE"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color w:val="000000"/>
        </w:rPr>
      </w:pPr>
      <w:r>
        <w:rPr>
          <w:rFonts w:ascii="Open Sans" w:eastAsia="Open Sans" w:hAnsi="Open Sans" w:cs="Open Sans"/>
          <w:b/>
          <w:smallCaps/>
          <w:color w:val="000000"/>
        </w:rPr>
        <w:t xml:space="preserve">Article XIII - </w:t>
      </w:r>
      <w:r>
        <w:rPr>
          <w:rFonts w:ascii="Open Sans" w:eastAsia="Open Sans" w:hAnsi="Open Sans" w:cs="Open Sans"/>
          <w:b/>
          <w:smallCaps/>
        </w:rPr>
        <w:t>Standard of care and dealing with other corporations and organizations</w:t>
      </w:r>
    </w:p>
    <w:p w14:paraId="0000009D" w14:textId="77777777" w:rsidR="002438DE" w:rsidRPr="00033194"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sidRPr="00033194">
        <w:rPr>
          <w:rFonts w:ascii="Open Sans" w:eastAsia="Open Sans" w:hAnsi="Open Sans" w:cs="Open Sans"/>
          <w:b/>
          <w:color w:val="000000"/>
          <w:sz w:val="22"/>
          <w:szCs w:val="22"/>
        </w:rPr>
        <w:t>Section 1.</w:t>
      </w:r>
      <w:r w:rsidRPr="00033194">
        <w:rPr>
          <w:rFonts w:ascii="Open Sans" w:eastAsia="Open Sans" w:hAnsi="Open Sans" w:cs="Open Sans"/>
          <w:b/>
          <w:sz w:val="22"/>
          <w:szCs w:val="22"/>
        </w:rPr>
        <w:t xml:space="preserve"> </w:t>
      </w:r>
      <w:r w:rsidRPr="00033194">
        <w:rPr>
          <w:rFonts w:ascii="Open Sans" w:eastAsia="Open Sans" w:hAnsi="Open Sans" w:cs="Open Sans"/>
          <w:color w:val="000000"/>
          <w:sz w:val="22"/>
          <w:szCs w:val="22"/>
        </w:rPr>
        <w:t>It is the responsibility of each officer and director of this corporation to discharge his or her duties as a director in good faith, in a manner the person reasonably believes to be in the best interests of this corporation, and with the care an ordinarily prudent person in a like position would exercise under similar circumstances. </w:t>
      </w:r>
    </w:p>
    <w:p w14:paraId="0000009E" w14:textId="77777777" w:rsidR="002438DE" w:rsidRPr="00033194"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sidRPr="00033194">
        <w:rPr>
          <w:rFonts w:ascii="Open Sans" w:eastAsia="Open Sans" w:hAnsi="Open Sans" w:cs="Open Sans"/>
          <w:b/>
          <w:color w:val="000000"/>
          <w:sz w:val="22"/>
          <w:szCs w:val="22"/>
        </w:rPr>
        <w:t xml:space="preserve">Section 2. </w:t>
      </w:r>
      <w:r w:rsidRPr="00033194">
        <w:rPr>
          <w:rFonts w:ascii="Open Sans" w:eastAsia="Open Sans" w:hAnsi="Open Sans" w:cs="Open Sans"/>
          <w:color w:val="000000"/>
          <w:sz w:val="22"/>
          <w:szCs w:val="22"/>
        </w:rPr>
        <w:t>A contract or other transaction between this corporation and one or more of its directors, or between this corporation and an organization in or of which one or more of this corporation's directors and directors, officers or legal representatives have a material financial interest, is not void or voidable because the director or directors or the other organizations are parties or because the director or directors are present at the meeting of the Board of Directors or a committee at which the contract or transaction is authorized, approved or ratified, if: </w:t>
      </w:r>
    </w:p>
    <w:p w14:paraId="0000009F" w14:textId="77777777" w:rsidR="002438DE" w:rsidRPr="00033194" w:rsidRDefault="00000000">
      <w:pPr>
        <w:numPr>
          <w:ilvl w:val="0"/>
          <w:numId w:val="1"/>
        </w:numPr>
        <w:pBdr>
          <w:top w:val="nil"/>
          <w:left w:val="nil"/>
          <w:bottom w:val="nil"/>
          <w:right w:val="nil"/>
          <w:between w:val="nil"/>
        </w:pBdr>
        <w:spacing w:after="120"/>
        <w:jc w:val="both"/>
        <w:rPr>
          <w:rFonts w:ascii="Open Sans" w:eastAsia="Open Sans" w:hAnsi="Open Sans" w:cs="Open Sans"/>
          <w:color w:val="000000"/>
          <w:sz w:val="22"/>
          <w:szCs w:val="22"/>
        </w:rPr>
      </w:pPr>
      <w:r w:rsidRPr="00033194">
        <w:rPr>
          <w:rFonts w:ascii="Open Sans" w:eastAsia="Open Sans" w:hAnsi="Open Sans" w:cs="Open Sans"/>
          <w:color w:val="000000"/>
          <w:sz w:val="22"/>
          <w:szCs w:val="22"/>
        </w:rPr>
        <w:t> The contract or transaction was, and the person asserting the validity of the contract or transaction sustains the burden of establishing that the contract or transaction was, fair and reasonable as to the corporation as the time it was authorized, approved or ratified; or </w:t>
      </w:r>
    </w:p>
    <w:p w14:paraId="000000A0" w14:textId="77777777" w:rsidR="002438DE" w:rsidRPr="00033194" w:rsidRDefault="00000000">
      <w:pPr>
        <w:numPr>
          <w:ilvl w:val="0"/>
          <w:numId w:val="2"/>
        </w:numPr>
        <w:pBdr>
          <w:top w:val="nil"/>
          <w:left w:val="nil"/>
          <w:bottom w:val="nil"/>
          <w:right w:val="nil"/>
          <w:between w:val="nil"/>
        </w:pBdr>
        <w:spacing w:after="120"/>
        <w:jc w:val="both"/>
        <w:rPr>
          <w:rFonts w:ascii="Open Sans" w:eastAsia="Open Sans" w:hAnsi="Open Sans" w:cs="Open Sans"/>
          <w:color w:val="000000"/>
          <w:sz w:val="22"/>
          <w:szCs w:val="22"/>
        </w:rPr>
      </w:pPr>
      <w:r w:rsidRPr="00033194">
        <w:rPr>
          <w:rFonts w:ascii="Open Sans" w:eastAsia="Open Sans" w:hAnsi="Open Sans" w:cs="Open Sans"/>
          <w:color w:val="000000"/>
          <w:sz w:val="22"/>
          <w:szCs w:val="22"/>
        </w:rPr>
        <w:t xml:space="preserve"> The material facts as to the contract or transaction and as to the director's or directors' interest are fully disclosed or known to the Board or a committee, and the Board or committee authorizes, approves or ratifies the contract or transaction in good faith by a majority of the Board or committee, but the interested director or directors shall not be counted in determining the presence of a quorum and shall not vote. </w:t>
      </w:r>
      <w:proofErr w:type="gramStart"/>
      <w:r w:rsidRPr="00033194">
        <w:rPr>
          <w:rFonts w:ascii="Open Sans" w:eastAsia="Open Sans" w:hAnsi="Open Sans" w:cs="Open Sans"/>
          <w:color w:val="000000"/>
          <w:sz w:val="22"/>
          <w:szCs w:val="22"/>
        </w:rPr>
        <w:t>For the purpose of</w:t>
      </w:r>
      <w:proofErr w:type="gramEnd"/>
      <w:r w:rsidRPr="00033194">
        <w:rPr>
          <w:rFonts w:ascii="Open Sans" w:eastAsia="Open Sans" w:hAnsi="Open Sans" w:cs="Open Sans"/>
          <w:color w:val="000000"/>
          <w:sz w:val="22"/>
          <w:szCs w:val="22"/>
        </w:rPr>
        <w:t xml:space="preserve"> this Section:</w:t>
      </w:r>
    </w:p>
    <w:p w14:paraId="000000A1" w14:textId="77777777" w:rsidR="002438DE" w:rsidRPr="00033194" w:rsidRDefault="00000000">
      <w:pPr>
        <w:numPr>
          <w:ilvl w:val="2"/>
          <w:numId w:val="3"/>
        </w:numPr>
        <w:pBdr>
          <w:top w:val="nil"/>
          <w:left w:val="nil"/>
          <w:bottom w:val="nil"/>
          <w:right w:val="nil"/>
          <w:between w:val="nil"/>
        </w:pBdr>
        <w:spacing w:after="120"/>
        <w:jc w:val="both"/>
        <w:rPr>
          <w:rFonts w:ascii="Open Sans" w:eastAsia="Open Sans" w:hAnsi="Open Sans" w:cs="Open Sans"/>
          <w:color w:val="000000"/>
          <w:sz w:val="22"/>
          <w:szCs w:val="22"/>
        </w:rPr>
      </w:pPr>
      <w:r w:rsidRPr="00033194">
        <w:rPr>
          <w:rFonts w:ascii="Open Sans" w:eastAsia="Open Sans" w:hAnsi="Open Sans" w:cs="Open Sans"/>
          <w:color w:val="000000"/>
          <w:sz w:val="22"/>
          <w:szCs w:val="22"/>
        </w:rPr>
        <w:t>A director does not have a material financial interest in a resolution fixing the compensation of the director or fixing the compensation of another director as a director, officer, employee or agent of the corporation, even though the first director is also receiving compensation from the corporation; and </w:t>
      </w:r>
    </w:p>
    <w:p w14:paraId="000000A2" w14:textId="77777777" w:rsidR="002438DE" w:rsidRPr="00033194" w:rsidRDefault="00000000">
      <w:pPr>
        <w:numPr>
          <w:ilvl w:val="2"/>
          <w:numId w:val="3"/>
        </w:numPr>
        <w:pBdr>
          <w:top w:val="nil"/>
          <w:left w:val="nil"/>
          <w:bottom w:val="nil"/>
          <w:right w:val="nil"/>
          <w:between w:val="nil"/>
        </w:pBdr>
        <w:spacing w:after="120"/>
        <w:jc w:val="both"/>
        <w:rPr>
          <w:rFonts w:ascii="Open Sans" w:eastAsia="Open Sans" w:hAnsi="Open Sans" w:cs="Open Sans"/>
          <w:color w:val="000000"/>
          <w:sz w:val="22"/>
          <w:szCs w:val="22"/>
        </w:rPr>
      </w:pPr>
      <w:r w:rsidRPr="00033194">
        <w:rPr>
          <w:rFonts w:ascii="Open Sans" w:eastAsia="Open Sans" w:hAnsi="Open Sans" w:cs="Open Sans"/>
          <w:color w:val="000000"/>
          <w:sz w:val="22"/>
          <w:szCs w:val="22"/>
        </w:rPr>
        <w:t>A director has a material financial interest in each organization in which the director, or the spouse, parents, children and spouses of children, brothers and sisters and spouses of brothers and sisters of the directors, or any combination of them have a material financial interest.</w:t>
      </w:r>
    </w:p>
    <w:p w14:paraId="000000A3" w14:textId="77777777" w:rsidR="002438DE" w:rsidRPr="00033194" w:rsidRDefault="00000000">
      <w:pPr>
        <w:pBdr>
          <w:bottom w:val="single" w:sz="12" w:space="1" w:color="000000"/>
        </w:pBdr>
        <w:shd w:val="clear" w:color="auto" w:fill="CCCCCC"/>
        <w:spacing w:before="360" w:after="120"/>
        <w:rPr>
          <w:rFonts w:ascii="Open Sans" w:eastAsia="Open Sans" w:hAnsi="Open Sans" w:cs="Open Sans"/>
          <w:b/>
          <w:smallCaps/>
        </w:rPr>
      </w:pPr>
      <w:r w:rsidRPr="00033194">
        <w:rPr>
          <w:rFonts w:ascii="Open Sans" w:eastAsia="Open Sans" w:hAnsi="Open Sans" w:cs="Open Sans"/>
          <w:b/>
          <w:smallCaps/>
        </w:rPr>
        <w:t>Article XIV – Indemnification</w:t>
      </w:r>
    </w:p>
    <w:p w14:paraId="000000A4" w14:textId="77777777" w:rsidR="002438DE" w:rsidRPr="00033194" w:rsidRDefault="00000000">
      <w:pPr>
        <w:pBdr>
          <w:top w:val="nil"/>
          <w:left w:val="nil"/>
          <w:bottom w:val="nil"/>
          <w:right w:val="nil"/>
          <w:between w:val="nil"/>
        </w:pBdr>
        <w:spacing w:after="120"/>
        <w:jc w:val="both"/>
        <w:rPr>
          <w:rFonts w:ascii="Open Sans" w:eastAsia="Open Sans" w:hAnsi="Open Sans" w:cs="Open Sans"/>
          <w:sz w:val="22"/>
          <w:szCs w:val="22"/>
        </w:rPr>
      </w:pPr>
      <w:r w:rsidRPr="00033194">
        <w:rPr>
          <w:rFonts w:ascii="Open Sans" w:eastAsia="Open Sans" w:hAnsi="Open Sans" w:cs="Open Sans"/>
          <w:sz w:val="22"/>
          <w:szCs w:val="22"/>
        </w:rPr>
        <w:lastRenderedPageBreak/>
        <w:t xml:space="preserve">To the full extent permitted by the Minnesota nonprofit corporation act, as amended from time to time, or by other provisions of law, each person who was or is a party or is threatened to be made a party to any threatened, pending or completed action, suit or proceeding, wherever and by whomsoever brought (including any such proceeding, by or in the right of the corporation), whether civil, criminal, administrative or investigative, by reason of the fact that he or she is or was a Member, director or officer of the corporation, or he or she is or was serving at the specific request of the Board of Directors of the corporation as a director, officer, employee or agent of another corporation, </w:t>
      </w:r>
      <w:proofErr w:type="spellStart"/>
      <w:r w:rsidRPr="00033194">
        <w:rPr>
          <w:rFonts w:ascii="Open Sans" w:eastAsia="Open Sans" w:hAnsi="Open Sans" w:cs="Open Sans"/>
          <w:sz w:val="22"/>
          <w:szCs w:val="22"/>
        </w:rPr>
        <w:t>patinership</w:t>
      </w:r>
      <w:proofErr w:type="spellEnd"/>
      <w:r w:rsidRPr="00033194">
        <w:rPr>
          <w:rFonts w:ascii="Open Sans" w:eastAsia="Open Sans" w:hAnsi="Open Sans" w:cs="Open Sans"/>
          <w:sz w:val="22"/>
          <w:szCs w:val="22"/>
        </w:rPr>
        <w:t xml:space="preserve">, joint venture, trust or other enterprise, shall be indemnified by the corporation by the affirmative vote of a majority of the directors present at a duly held meeting of the Board of Directors for which notice stating such purpose has been given against expenses, including attorneys' fees, judgments, fines and amounts paid in settlement actually and reasonably incurred by such person in connection with such action, suit or proceedings; provided, however, that the indemnification with respect to a person who is or was serving as a director, officer, employee or agent of another corporation, </w:t>
      </w:r>
      <w:proofErr w:type="spellStart"/>
      <w:r w:rsidRPr="00033194">
        <w:rPr>
          <w:rFonts w:ascii="Open Sans" w:eastAsia="Open Sans" w:hAnsi="Open Sans" w:cs="Open Sans"/>
          <w:sz w:val="22"/>
          <w:szCs w:val="22"/>
        </w:rPr>
        <w:t>patinership</w:t>
      </w:r>
      <w:proofErr w:type="spellEnd"/>
      <w:r w:rsidRPr="00033194">
        <w:rPr>
          <w:rFonts w:ascii="Open Sans" w:eastAsia="Open Sans" w:hAnsi="Open Sans" w:cs="Open Sans"/>
          <w:sz w:val="22"/>
          <w:szCs w:val="22"/>
        </w:rPr>
        <w:t xml:space="preserve">, joint venture, trust or other enterprise shall apply only to the extent such person is not indemnified by such other corporation, partnership, joint venture, trust or other enterprise. The indemnification provided by this Article shall insure to the benefit of the heirs, executors and administrators of such person and shall apply </w:t>
      </w:r>
      <w:proofErr w:type="gramStart"/>
      <w:r w:rsidRPr="00033194">
        <w:rPr>
          <w:rFonts w:ascii="Open Sans" w:eastAsia="Open Sans" w:hAnsi="Open Sans" w:cs="Open Sans"/>
          <w:sz w:val="22"/>
          <w:szCs w:val="22"/>
        </w:rPr>
        <w:t>whether or not</w:t>
      </w:r>
      <w:proofErr w:type="gramEnd"/>
      <w:r w:rsidRPr="00033194">
        <w:rPr>
          <w:rFonts w:ascii="Open Sans" w:eastAsia="Open Sans" w:hAnsi="Open Sans" w:cs="Open Sans"/>
          <w:sz w:val="22"/>
          <w:szCs w:val="22"/>
        </w:rPr>
        <w:t xml:space="preserve"> the claim against such person arises out of matters occurring before the adoption of this provision of the Bylaws. </w:t>
      </w:r>
    </w:p>
    <w:p w14:paraId="000000A5" w14:textId="77777777" w:rsidR="002438DE" w:rsidRPr="00033194" w:rsidRDefault="00000000">
      <w:pPr>
        <w:pBdr>
          <w:top w:val="nil"/>
          <w:left w:val="nil"/>
          <w:bottom w:val="single" w:sz="12" w:space="1" w:color="000000"/>
          <w:right w:val="nil"/>
          <w:between w:val="nil"/>
        </w:pBdr>
        <w:shd w:val="clear" w:color="auto" w:fill="CCCCCC"/>
        <w:spacing w:before="360" w:after="120"/>
        <w:rPr>
          <w:rFonts w:ascii="Open Sans" w:eastAsia="Open Sans" w:hAnsi="Open Sans" w:cs="Open Sans"/>
          <w:b/>
          <w:smallCaps/>
          <w:color w:val="000000"/>
        </w:rPr>
      </w:pPr>
      <w:r w:rsidRPr="00033194">
        <w:rPr>
          <w:rFonts w:ascii="Open Sans" w:eastAsia="Open Sans" w:hAnsi="Open Sans" w:cs="Open Sans"/>
          <w:b/>
          <w:smallCaps/>
          <w:color w:val="000000"/>
        </w:rPr>
        <w:t>Article XV – Conflict of interest</w:t>
      </w:r>
    </w:p>
    <w:p w14:paraId="000000A6" w14:textId="77777777" w:rsidR="002438DE" w:rsidRPr="00033194"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sidRPr="00033194">
        <w:rPr>
          <w:rFonts w:ascii="Open Sans" w:eastAsia="Open Sans" w:hAnsi="Open Sans" w:cs="Open Sans"/>
          <w:color w:val="000000"/>
          <w:sz w:val="22"/>
          <w:szCs w:val="22"/>
        </w:rPr>
        <w:t>In connection with any actual or possible conflict of interest, an director, officer, or any other individual who has a potential or actual financial interest, either as the controlling party or as an employee, contractor, or any other direct or indirect beneficiary of a third party dealing with the corporation, must disclose the existence of the financial interest and be given the opportunity to disclose all material facts to the directors and members of committees with delegated powers considering the proposed transaction or arrangement. After investigation of the material facts, the individual must recuse himself or herself from any meeting, and not be present at the discussion of any determination of whether a conflict of interest exists, and, should the Board of Directors identify that a conflict of interest does exist, shall establish procedures ensuring that the individual is not permitted to participate in any decision-making authority in the matter under consideration by the Corporation. Such may include a requirement of investigating third parties to undertake the same issue without giving rise to a conflict of interest, should the Board of Directors determine it would be advantageous. Failure of any such individual to notify and disclose the potential conflict of interest may give rise to disciplinary action. </w:t>
      </w:r>
    </w:p>
    <w:p w14:paraId="000000A7" w14:textId="77777777" w:rsidR="002438DE" w:rsidRDefault="00000000">
      <w:pPr>
        <w:pBdr>
          <w:top w:val="nil"/>
          <w:left w:val="nil"/>
          <w:bottom w:val="nil"/>
          <w:right w:val="nil"/>
          <w:between w:val="nil"/>
        </w:pBdr>
        <w:spacing w:after="120"/>
        <w:jc w:val="both"/>
        <w:rPr>
          <w:rFonts w:ascii="Open Sans" w:eastAsia="Open Sans" w:hAnsi="Open Sans" w:cs="Open Sans"/>
          <w:color w:val="000000"/>
          <w:sz w:val="22"/>
          <w:szCs w:val="22"/>
        </w:rPr>
      </w:pPr>
      <w:r w:rsidRPr="00033194">
        <w:rPr>
          <w:rFonts w:ascii="Open Sans" w:eastAsia="Open Sans" w:hAnsi="Open Sans" w:cs="Open Sans"/>
          <w:color w:val="000000"/>
          <w:sz w:val="22"/>
          <w:szCs w:val="22"/>
        </w:rPr>
        <w:t>No member of the Board of Directors who is also an employee of the corporation shall be permitted to participate or vote in any discussion regarding the compensation of employees or Officers.</w:t>
      </w:r>
      <w:r>
        <w:rPr>
          <w:rFonts w:ascii="Open Sans" w:eastAsia="Open Sans" w:hAnsi="Open Sans" w:cs="Open Sans"/>
          <w:color w:val="000000"/>
          <w:sz w:val="22"/>
          <w:szCs w:val="22"/>
        </w:rPr>
        <w:t> </w:t>
      </w:r>
    </w:p>
    <w:p w14:paraId="000000A8" w14:textId="77777777" w:rsidR="002438DE" w:rsidRDefault="002438DE">
      <w:pPr>
        <w:pBdr>
          <w:top w:val="nil"/>
          <w:left w:val="nil"/>
          <w:bottom w:val="nil"/>
          <w:right w:val="nil"/>
          <w:between w:val="nil"/>
        </w:pBdr>
        <w:spacing w:after="120"/>
        <w:jc w:val="both"/>
        <w:rPr>
          <w:rFonts w:ascii="Open Sans" w:eastAsia="Open Sans" w:hAnsi="Open Sans" w:cs="Open Sans"/>
          <w:color w:val="000000"/>
          <w:sz w:val="22"/>
          <w:szCs w:val="22"/>
        </w:rPr>
      </w:pPr>
    </w:p>
    <w:p w14:paraId="000000A9" w14:textId="77777777" w:rsidR="002438DE" w:rsidRDefault="002438DE">
      <w:pPr>
        <w:pBdr>
          <w:top w:val="nil"/>
          <w:left w:val="nil"/>
          <w:bottom w:val="nil"/>
          <w:right w:val="nil"/>
          <w:between w:val="nil"/>
        </w:pBdr>
        <w:spacing w:after="120"/>
        <w:jc w:val="both"/>
        <w:rPr>
          <w:rFonts w:ascii="Open Sans" w:eastAsia="Open Sans" w:hAnsi="Open Sans" w:cs="Open Sans"/>
          <w:color w:val="000000"/>
        </w:rPr>
      </w:pPr>
    </w:p>
    <w:sectPr w:rsidR="002438DE">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6BC4E" w14:textId="77777777" w:rsidR="008977FA" w:rsidRDefault="008977FA">
      <w:r>
        <w:separator/>
      </w:r>
    </w:p>
  </w:endnote>
  <w:endnote w:type="continuationSeparator" w:id="0">
    <w:p w14:paraId="04B4B27E" w14:textId="77777777" w:rsidR="008977FA" w:rsidRDefault="0089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69E176-D133-8745-A721-25A92C2AA584}"/>
    <w:embedBold r:id="rId2" w:fontKey="{853E4425-28FD-EE47-B4B8-4100821AAAA3}"/>
    <w:embedItalic r:id="rId3" w:fontKey="{5A8826D9-B1A5-D044-B85F-611EAECCE9FE}"/>
  </w:font>
  <w:font w:name="Univers (WN)">
    <w:altName w:val="Cambri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03644F3-79C6-8149-80E3-FBBF1EB021D3}"/>
  </w:font>
  <w:font w:name="Georgia">
    <w:panose1 w:val="02040502050405020303"/>
    <w:charset w:val="00"/>
    <w:family w:val="roman"/>
    <w:pitch w:val="variable"/>
    <w:sig w:usb0="00000287" w:usb1="00000000" w:usb2="00000000" w:usb3="00000000" w:csb0="0000009F" w:csb1="00000000"/>
    <w:embedRegular r:id="rId8" w:fontKey="{5F04EDE5-5D68-C849-B39C-37EE6906B3D4}"/>
    <w:embedItalic r:id="rId9" w:fontKey="{A465C032-F439-2A4F-811F-818A96EE7739}"/>
  </w:font>
  <w:font w:name="Open Sans">
    <w:panose1 w:val="020B0606030504020204"/>
    <w:charset w:val="00"/>
    <w:family w:val="swiss"/>
    <w:pitch w:val="variable"/>
    <w:sig w:usb0="E00002EF" w:usb1="4000205B" w:usb2="00000028" w:usb3="00000000" w:csb0="0000019F" w:csb1="00000000"/>
    <w:embedRegular r:id="rId10" w:fontKey="{88781D55-8A94-4548-BBDE-D78966A7B0DE}"/>
    <w:embedBold r:id="rId11" w:fontKey="{08968205-A8C8-AA42-98BA-2D667E75D5A3}"/>
  </w:font>
  <w:font w:name="Cambria">
    <w:panose1 w:val="02040503050406030204"/>
    <w:charset w:val="00"/>
    <w:family w:val="roman"/>
    <w:pitch w:val="variable"/>
    <w:sig w:usb0="E00002FF" w:usb1="400004FF" w:usb2="00000000" w:usb3="00000000" w:csb0="0000019F" w:csb1="00000000"/>
    <w:embedRegular r:id="rId12" w:fontKey="{894873B3-AAF9-9147-980F-A24F2F3027FB}"/>
  </w:font>
  <w:font w:name="Calibri">
    <w:panose1 w:val="020F0502020204030204"/>
    <w:charset w:val="00"/>
    <w:family w:val="swiss"/>
    <w:pitch w:val="variable"/>
    <w:sig w:usb0="E0002AFF" w:usb1="C000ACFF" w:usb2="00000009" w:usb3="00000000" w:csb0="000001FF" w:csb1="00000000"/>
    <w:embedRegular r:id="rId13" w:fontKey="{31821CE8-B7E2-B144-95A6-D6B00CB4F4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1862B743" w:rsidR="002438DE" w:rsidRDefault="00000000">
    <w:pPr>
      <w:pBdr>
        <w:top w:val="nil"/>
        <w:left w:val="nil"/>
        <w:bottom w:val="nil"/>
        <w:right w:val="nil"/>
        <w:between w:val="nil"/>
      </w:pBdr>
      <w:tabs>
        <w:tab w:val="center" w:pos="4320"/>
        <w:tab w:val="right" w:pos="9360"/>
      </w:tabs>
      <w:rPr>
        <w:rFonts w:ascii="Open Sans" w:eastAsia="Open Sans" w:hAnsi="Open Sans" w:cs="Open Sans"/>
        <w:color w:val="000000"/>
        <w:sz w:val="22"/>
        <w:szCs w:val="22"/>
      </w:rPr>
    </w:pPr>
    <w:r>
      <w:rPr>
        <w:rFonts w:ascii="Open Sans" w:eastAsia="Open Sans" w:hAnsi="Open Sans" w:cs="Open Sans"/>
        <w:color w:val="000000"/>
        <w:sz w:val="22"/>
        <w:szCs w:val="22"/>
      </w:rPr>
      <w:t xml:space="preserve">Page </w:t>
    </w:r>
    <w:r>
      <w:rPr>
        <w:rFonts w:ascii="Open Sans" w:eastAsia="Open Sans" w:hAnsi="Open Sans" w:cs="Open Sans"/>
        <w:color w:val="000000"/>
        <w:sz w:val="22"/>
        <w:szCs w:val="22"/>
      </w:rPr>
      <w:fldChar w:fldCharType="begin"/>
    </w:r>
    <w:r>
      <w:rPr>
        <w:rFonts w:ascii="Open Sans" w:eastAsia="Open Sans" w:hAnsi="Open Sans" w:cs="Open Sans"/>
        <w:color w:val="000000"/>
        <w:sz w:val="22"/>
        <w:szCs w:val="22"/>
      </w:rPr>
      <w:instrText>PAGE</w:instrText>
    </w:r>
    <w:r>
      <w:rPr>
        <w:rFonts w:ascii="Open Sans" w:eastAsia="Open Sans" w:hAnsi="Open Sans" w:cs="Open Sans"/>
        <w:color w:val="000000"/>
        <w:sz w:val="22"/>
        <w:szCs w:val="22"/>
      </w:rPr>
      <w:fldChar w:fldCharType="separate"/>
    </w:r>
    <w:r w:rsidR="005376DC">
      <w:rPr>
        <w:rFonts w:ascii="Open Sans" w:eastAsia="Open Sans" w:hAnsi="Open Sans" w:cs="Open Sans"/>
        <w:noProof/>
        <w:color w:val="000000"/>
        <w:sz w:val="22"/>
        <w:szCs w:val="22"/>
      </w:rPr>
      <w:t>1</w:t>
    </w:r>
    <w:r>
      <w:rPr>
        <w:rFonts w:ascii="Open Sans" w:eastAsia="Open Sans" w:hAnsi="Open Sans" w:cs="Open Sans"/>
        <w:color w:val="000000"/>
        <w:sz w:val="22"/>
        <w:szCs w:val="22"/>
      </w:rPr>
      <w:fldChar w:fldCharType="end"/>
    </w:r>
    <w:r>
      <w:rPr>
        <w:rFonts w:ascii="Open Sans" w:eastAsia="Open Sans" w:hAnsi="Open Sans" w:cs="Open Sans"/>
        <w:color w:val="000000"/>
        <w:sz w:val="22"/>
        <w:szCs w:val="22"/>
      </w:rPr>
      <w:tab/>
    </w:r>
    <w:r>
      <w:rPr>
        <w:rFonts w:ascii="Open Sans" w:eastAsia="Open Sans" w:hAnsi="Open Sans" w:cs="Open Sans"/>
        <w:color w:val="000000"/>
        <w:sz w:val="22"/>
        <w:szCs w:val="22"/>
      </w:rPr>
      <w:tab/>
      <w:t>As of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76663" w14:textId="77777777" w:rsidR="008977FA" w:rsidRDefault="008977FA">
      <w:r>
        <w:separator/>
      </w:r>
    </w:p>
  </w:footnote>
  <w:footnote w:type="continuationSeparator" w:id="0">
    <w:p w14:paraId="1C8AA556" w14:textId="77777777" w:rsidR="008977FA" w:rsidRDefault="00897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2438DE" w:rsidRDefault="00000000">
    <w:pPr>
      <w:pBdr>
        <w:top w:val="nil"/>
        <w:left w:val="nil"/>
        <w:bottom w:val="nil"/>
        <w:right w:val="nil"/>
        <w:between w:val="nil"/>
      </w:pBdr>
      <w:tabs>
        <w:tab w:val="center" w:pos="4680"/>
        <w:tab w:val="right" w:pos="8640"/>
        <w:tab w:val="right" w:pos="9360"/>
      </w:tabs>
      <w:rPr>
        <w:rFonts w:ascii="Open Sans" w:eastAsia="Open Sans" w:hAnsi="Open Sans" w:cs="Open Sans"/>
        <w:b/>
        <w:color w:val="000000"/>
      </w:rPr>
    </w:pPr>
    <w:r>
      <w:rPr>
        <w:rFonts w:ascii="Open Sans" w:eastAsia="Open Sans" w:hAnsi="Open Sans" w:cs="Open Sans"/>
        <w:b/>
        <w:smallCaps/>
        <w:color w:val="000000"/>
      </w:rPr>
      <w:tab/>
    </w:r>
    <w:r>
      <w:rPr>
        <w:rFonts w:ascii="Open Sans" w:eastAsia="Open Sans" w:hAnsi="Open Sans" w:cs="Open Sans"/>
        <w:b/>
        <w:color w:val="000000"/>
      </w:rPr>
      <w:t>New Prague Girls Basketball Association B</w:t>
    </w:r>
    <w:r>
      <w:rPr>
        <w:rFonts w:ascii="Open Sans" w:eastAsia="Open Sans" w:hAnsi="Open Sans" w:cs="Open Sans"/>
        <w:b/>
        <w:smallCaps/>
        <w:color w:val="000000"/>
      </w:rPr>
      <w:t>y</w:t>
    </w:r>
    <w:r>
      <w:rPr>
        <w:rFonts w:ascii="Open Sans" w:eastAsia="Open Sans" w:hAnsi="Open Sans" w:cs="Open Sans"/>
        <w:b/>
        <w:color w:val="000000"/>
      </w:rPr>
      <w:t>-L</w:t>
    </w:r>
    <w:r>
      <w:rPr>
        <w:rFonts w:ascii="Open Sans" w:eastAsia="Open Sans" w:hAnsi="Open Sans" w:cs="Open Sans"/>
        <w:b/>
        <w:smallCaps/>
        <w:color w:val="000000"/>
      </w:rPr>
      <w:t>aws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919DA"/>
    <w:multiLevelType w:val="multilevel"/>
    <w:tmpl w:val="CA96756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017217"/>
    <w:multiLevelType w:val="multilevel"/>
    <w:tmpl w:val="40068C8E"/>
    <w:lvl w:ilvl="0">
      <w:start w:val="1"/>
      <w:numFmt w:val="decimal"/>
      <w:lvlText w:val="%1."/>
      <w:lvlJc w:val="left"/>
      <w:pPr>
        <w:ind w:left="720" w:hanging="360"/>
      </w:pPr>
    </w:lvl>
    <w:lvl w:ilvl="1">
      <w:numFmt w:val="lowerRoman"/>
      <w:lvlText w:val="%2."/>
      <w:lvlJc w:val="righ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5422695"/>
    <w:multiLevelType w:val="multilevel"/>
    <w:tmpl w:val="C45A3D1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82968568">
    <w:abstractNumId w:val="0"/>
  </w:num>
  <w:num w:numId="2" w16cid:durableId="480851918">
    <w:abstractNumId w:val="2"/>
  </w:num>
  <w:num w:numId="3" w16cid:durableId="286934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8DE"/>
    <w:rsid w:val="00023068"/>
    <w:rsid w:val="00033194"/>
    <w:rsid w:val="00194166"/>
    <w:rsid w:val="001E2AF4"/>
    <w:rsid w:val="001F00A6"/>
    <w:rsid w:val="002438DE"/>
    <w:rsid w:val="00306797"/>
    <w:rsid w:val="005376DC"/>
    <w:rsid w:val="00897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FBE0A2"/>
  <w15:docId w15:val="{6B93BFE7-8BA9-AF47-BA18-5CE54B98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142"/>
  </w:style>
  <w:style w:type="paragraph" w:styleId="Heading1">
    <w:name w:val="heading 1"/>
    <w:basedOn w:val="Normal"/>
    <w:next w:val="Normal"/>
    <w:uiPriority w:val="9"/>
    <w:qFormat/>
    <w:pPr>
      <w:keepNext/>
      <w:spacing w:before="240" w:after="120"/>
      <w:jc w:val="center"/>
      <w:outlineLvl w:val="0"/>
    </w:pPr>
    <w:rPr>
      <w:rFonts w:ascii="Univers (WN)" w:hAnsi="Univers (WN)"/>
      <w:b/>
      <w:kern w:val="28"/>
      <w:sz w:val="28"/>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semiHidden/>
    <w:rPr>
      <w:rFonts w:ascii="Univers (WN)" w:hAnsi="Univers (WN)"/>
      <w:sz w:val="20"/>
      <w:szCs w:val="20"/>
    </w:rPr>
  </w:style>
  <w:style w:type="paragraph" w:styleId="Footer">
    <w:name w:val="footer"/>
    <w:basedOn w:val="Normal"/>
    <w:pPr>
      <w:tabs>
        <w:tab w:val="center" w:pos="4320"/>
        <w:tab w:val="right" w:pos="9360"/>
      </w:tabs>
    </w:pPr>
    <w:rPr>
      <w:rFonts w:ascii="Univers (WN)" w:hAnsi="Univers (WN)"/>
      <w:sz w:val="22"/>
      <w:szCs w:val="20"/>
    </w:rPr>
  </w:style>
  <w:style w:type="paragraph" w:styleId="Header">
    <w:name w:val="header"/>
    <w:basedOn w:val="Normal"/>
    <w:pPr>
      <w:tabs>
        <w:tab w:val="center" w:pos="4680"/>
        <w:tab w:val="right" w:pos="8640"/>
        <w:tab w:val="right" w:pos="9360"/>
      </w:tabs>
    </w:pPr>
    <w:rPr>
      <w:rFonts w:ascii="Univers (WN)" w:hAnsi="Univers (WN)"/>
      <w:b/>
      <w:smallCaps/>
      <w:szCs w:val="20"/>
    </w:rPr>
  </w:style>
  <w:style w:type="paragraph" w:customStyle="1" w:styleId="text">
    <w:name w:val="text"/>
    <w:basedOn w:val="Normal"/>
    <w:pPr>
      <w:spacing w:after="120"/>
      <w:jc w:val="both"/>
    </w:pPr>
    <w:rPr>
      <w:rFonts w:ascii="Univers (WN)" w:hAnsi="Univers (WN)"/>
      <w:sz w:val="22"/>
      <w:szCs w:val="20"/>
    </w:rPr>
  </w:style>
  <w:style w:type="paragraph" w:customStyle="1" w:styleId="Title1">
    <w:name w:val="Title1"/>
    <w:basedOn w:val="Normal"/>
    <w:pPr>
      <w:pBdr>
        <w:bottom w:val="single" w:sz="12" w:space="1" w:color="auto"/>
      </w:pBdr>
      <w:shd w:val="pct20" w:color="auto" w:fill="auto"/>
      <w:spacing w:before="360" w:after="120"/>
    </w:pPr>
    <w:rPr>
      <w:rFonts w:ascii="Univers (WN)" w:hAnsi="Univers (WN)"/>
      <w:b/>
      <w:smallCaps/>
      <w:szCs w:val="20"/>
    </w:rPr>
  </w:style>
  <w:style w:type="paragraph" w:customStyle="1" w:styleId="bullet">
    <w:name w:val="bullet"/>
    <w:basedOn w:val="Normal"/>
    <w:autoRedefine/>
    <w:pPr>
      <w:spacing w:after="120"/>
      <w:ind w:left="288" w:hanging="288"/>
      <w:jc w:val="both"/>
    </w:pPr>
    <w:rPr>
      <w:rFonts w:ascii="Univers (WN)" w:hAnsi="Univers (WN)"/>
      <w:sz w:val="22"/>
      <w:szCs w:val="20"/>
    </w:rPr>
  </w:style>
  <w:style w:type="paragraph" w:customStyle="1" w:styleId="bullet-2">
    <w:name w:val="bullet - 2"/>
    <w:basedOn w:val="bullet"/>
    <w:pPr>
      <w:ind w:left="720"/>
    </w:pPr>
  </w:style>
  <w:style w:type="paragraph" w:customStyle="1" w:styleId="step">
    <w:name w:val="step"/>
    <w:basedOn w:val="bullet"/>
    <w:pPr>
      <w:ind w:left="864" w:hanging="864"/>
    </w:pPr>
  </w:style>
  <w:style w:type="paragraph" w:customStyle="1" w:styleId="text-ital">
    <w:name w:val="text - ital"/>
    <w:basedOn w:val="text"/>
    <w:rPr>
      <w:i/>
    </w:rPr>
  </w:style>
  <w:style w:type="paragraph" w:styleId="BalloonText">
    <w:name w:val="Balloon Text"/>
    <w:basedOn w:val="Normal"/>
    <w:semiHidden/>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gujoC9Jl4iEAZpPMhxXe2ckCw==">CgMxLjA4AGomChRzdWdnZXN0LmR0dzFweTc5dHNoMxIOTWFyaWUgTWl0Y2hlbGxqJgoUc3VnZ2VzdC50MnFtazBzdWp2NHASDk1hcmllIE1pdGNoZWxsaiYKFHN1Z2dlc3QuNGF0Nnlyd3NqZnJ2Eg5NYXJpZSBNaXRjaGVsbGomChRzdWdnZXN0LnNkaGh4OGs5eWZrZxIOTWFyaWUgTWl0Y2hlbGxqJgoUc3VnZ2VzdC5zNDgwbWtsazE0MmYSDk1hcmllIE1pdGNoZWxsaiYKFHN1Z2dlc3QuYWc5dXhnaXUwa2Z5Eg5NYXJpZSBNaXRjaGVsbHIhMXlpb3Z5VkwwTDZYWk5LSVZhNGdIb19JUHprTWx0aGx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4060</Words>
  <Characters>23147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 Czerniak</dc:creator>
  <cp:lastModifiedBy>Ruth Peterka</cp:lastModifiedBy>
  <cp:revision>2</cp:revision>
  <dcterms:created xsi:type="dcterms:W3CDTF">2025-04-10T16:31:00Z</dcterms:created>
  <dcterms:modified xsi:type="dcterms:W3CDTF">2025-04-10T16:31:00Z</dcterms:modified>
</cp:coreProperties>
</file>