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36"/>
          <w:szCs w:val="36"/>
        </w:rPr>
      </w:pPr>
      <w:r>
        <w:rPr>
          <w:rFonts w:ascii="StoneSans-Bold" w:hAnsi="StoneSans-Bold" w:cs="StoneSans-Bold"/>
          <w:b/>
          <w:bCs/>
          <w:color w:val="0000DA"/>
          <w:sz w:val="36"/>
          <w:szCs w:val="36"/>
        </w:rPr>
        <w:t>CREATING A LEARNING CULTURE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36"/>
          <w:szCs w:val="36"/>
        </w:rPr>
      </w:pPr>
      <w:r>
        <w:rPr>
          <w:rFonts w:ascii="StoneSans-Bold" w:hAnsi="StoneSans-Bold" w:cs="StoneSans-Bold"/>
          <w:b/>
          <w:bCs/>
          <w:color w:val="0000DA"/>
          <w:sz w:val="36"/>
          <w:szCs w:val="36"/>
        </w:rPr>
        <w:t>FOR YOUR STUDENT STAFF</w:t>
      </w:r>
    </w:p>
    <w:p w:rsidR="00AD5320" w:rsidRDefault="00DC619F" w:rsidP="00DC619F">
      <w:pPr>
        <w:rPr>
          <w:rFonts w:ascii="StoneSans-Italic" w:hAnsi="StoneSans-Italic" w:cs="StoneSans-Italic"/>
          <w:i/>
          <w:iCs/>
          <w:color w:val="0000DA"/>
          <w:sz w:val="18"/>
          <w:szCs w:val="18"/>
        </w:rPr>
      </w:pPr>
      <w:r>
        <w:rPr>
          <w:rFonts w:ascii="StoneSans-Italic" w:hAnsi="StoneSans-Italic" w:cs="StoneSans-Italic"/>
          <w:i/>
          <w:iCs/>
          <w:color w:val="0000DA"/>
          <w:sz w:val="18"/>
          <w:szCs w:val="18"/>
        </w:rPr>
        <w:t>(</w:t>
      </w:r>
      <w:proofErr w:type="gramStart"/>
      <w:r>
        <w:rPr>
          <w:rFonts w:ascii="StoneSans-Italic" w:hAnsi="StoneSans-Italic" w:cs="StoneSans-Italic"/>
          <w:i/>
          <w:iCs/>
          <w:color w:val="0000DA"/>
          <w:sz w:val="18"/>
          <w:szCs w:val="18"/>
        </w:rPr>
        <w:t>adapted</w:t>
      </w:r>
      <w:proofErr w:type="gramEnd"/>
      <w:r>
        <w:rPr>
          <w:rFonts w:ascii="StoneSans-Italic" w:hAnsi="StoneSans-Italic" w:cs="StoneSans-Italic"/>
          <w:i/>
          <w:iCs/>
          <w:color w:val="0000DA"/>
          <w:sz w:val="18"/>
          <w:szCs w:val="18"/>
        </w:rPr>
        <w:t xml:space="preserve"> from Byers, Johnson &amp; Morris presentation at NIRSA 2003)</w:t>
      </w:r>
    </w:p>
    <w:p w:rsidR="00DC619F" w:rsidRDefault="00DC619F" w:rsidP="00DC619F">
      <w:pPr>
        <w:rPr>
          <w:rFonts w:ascii="StoneSans-Italic" w:hAnsi="StoneSans-Italic" w:cs="StoneSans-Italic"/>
          <w:i/>
          <w:iCs/>
          <w:color w:val="0000DA"/>
          <w:sz w:val="18"/>
          <w:szCs w:val="18"/>
        </w:rPr>
        <w:sectPr w:rsidR="00DC619F" w:rsidSect="00AD53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C619F" w:rsidRDefault="00DC619F" w:rsidP="00DC619F">
      <w:pPr>
        <w:rPr>
          <w:rFonts w:ascii="StoneSans-Italic" w:hAnsi="StoneSans-Italic" w:cs="StoneSans-Italic"/>
          <w:i/>
          <w:iCs/>
          <w:color w:val="0000DA"/>
          <w:sz w:val="18"/>
          <w:szCs w:val="18"/>
        </w:rPr>
      </w:pP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  <w:r>
        <w:rPr>
          <w:rFonts w:ascii="StoneSans-Bold" w:hAnsi="StoneSans-Bold" w:cs="StoneSans-Bold"/>
          <w:b/>
          <w:bCs/>
          <w:color w:val="0000DA"/>
          <w:sz w:val="18"/>
          <w:szCs w:val="18"/>
        </w:rPr>
        <w:t>Understand and Incorporate Various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  <w:r>
        <w:rPr>
          <w:rFonts w:ascii="StoneSans-Bold" w:hAnsi="StoneSans-Bold" w:cs="StoneSans-Bold"/>
          <w:b/>
          <w:bCs/>
          <w:color w:val="0000DA"/>
          <w:sz w:val="18"/>
          <w:szCs w:val="18"/>
        </w:rPr>
        <w:t>Learning Styles: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Once you have trained your student staff,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can use their individual strengths to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strengthen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your organization! How do you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this?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• empower your team to make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decisions</w:t>
      </w:r>
      <w:proofErr w:type="gramEnd"/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• try to enhance all means of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communication</w:t>
      </w:r>
      <w:proofErr w:type="gramEnd"/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• build trust between employees.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  <w:r>
        <w:rPr>
          <w:rFonts w:ascii="StoneSans-Bold" w:hAnsi="StoneSans-Bold" w:cs="StoneSans-Bold"/>
          <w:b/>
          <w:bCs/>
          <w:color w:val="0000DA"/>
          <w:sz w:val="18"/>
          <w:szCs w:val="18"/>
        </w:rPr>
        <w:t>Give Constant Feedback: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• create an environment where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feedback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is commonplace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• give opportunities both up and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down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ladder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• know that worker training and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education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are seen as an investment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productivity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  <w:r>
        <w:rPr>
          <w:rFonts w:ascii="StoneSans-Bold" w:hAnsi="StoneSans-Bold" w:cs="StoneSans-Bold"/>
          <w:b/>
          <w:bCs/>
          <w:color w:val="0000DA"/>
          <w:sz w:val="18"/>
          <w:szCs w:val="18"/>
        </w:rPr>
        <w:t>Embrace Change and Expect Failures: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• 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from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feedback your staff give,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identify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opportunities for change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• decide what you really want to come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of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new change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• 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communication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throughout the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change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process is key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• try to calm fears about change –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change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is good!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  <w:r>
        <w:rPr>
          <w:rFonts w:ascii="StoneSans-Bold" w:hAnsi="StoneSans-Bold" w:cs="StoneSans-Bold"/>
          <w:b/>
          <w:bCs/>
          <w:color w:val="0000DA"/>
          <w:sz w:val="18"/>
          <w:szCs w:val="18"/>
        </w:rPr>
        <w:t>Tenacity and Discipline: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• 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need to know when to confront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issues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before they get out of hand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• keep the faith about new changes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• provide resources and education to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follow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through with the change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• 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continually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improve the work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environment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create better habits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  <w:r>
        <w:rPr>
          <w:rFonts w:ascii="StoneSans-Bold" w:hAnsi="StoneSans-Bold" w:cs="StoneSans-Bold"/>
          <w:b/>
          <w:bCs/>
          <w:color w:val="0000DA"/>
          <w:sz w:val="18"/>
          <w:szCs w:val="18"/>
        </w:rPr>
        <w:t>The 12-Step Plan to “Bring it all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18"/>
          <w:szCs w:val="18"/>
        </w:rPr>
      </w:pPr>
      <w:r>
        <w:rPr>
          <w:rFonts w:ascii="StoneSans-Bold" w:hAnsi="StoneSans-Bold" w:cs="StoneSans-Bold"/>
          <w:b/>
          <w:bCs/>
          <w:color w:val="0000DA"/>
          <w:sz w:val="18"/>
          <w:szCs w:val="18"/>
        </w:rPr>
        <w:t>Together”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1. 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select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top candidates to build the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structure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of your team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2. 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get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team on board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3. 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teambuilding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is a frame of mind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4. 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fix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your glitches (in a positive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manner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)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5. 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show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your “True Colours” (use different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tests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analyze personality types)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6. 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mission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vision and core values…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share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them with staff and use them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guide you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7. 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expectations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go both ways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8. 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educate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for leaders (develop your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student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staff)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9. 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sense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of identity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10. 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embrace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change AND failure</w:t>
      </w:r>
    </w:p>
    <w:p w:rsidR="00DC619F" w:rsidRDefault="00DC619F" w:rsidP="00DC619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11. Nike knows the way (Just Do It!)</w:t>
      </w:r>
    </w:p>
    <w:p w:rsidR="00DC619F" w:rsidRDefault="00DC619F" w:rsidP="00DC619F">
      <w:r>
        <w:rPr>
          <w:rFonts w:ascii="StoneSerif" w:hAnsi="StoneSerif" w:cs="StoneSerif"/>
          <w:color w:val="0000DA"/>
          <w:sz w:val="18"/>
          <w:szCs w:val="18"/>
        </w:rPr>
        <w:t xml:space="preserve">12. 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tap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dancing is key (don’t step on toes!)</w:t>
      </w:r>
    </w:p>
    <w:sectPr w:rsidR="00DC619F" w:rsidSect="00DC619F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19F"/>
    <w:rsid w:val="00AD5320"/>
    <w:rsid w:val="00DC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2015-01-12T18:32:00Z</dcterms:created>
  <dcterms:modified xsi:type="dcterms:W3CDTF">2015-01-12T18:33:00Z</dcterms:modified>
</cp:coreProperties>
</file>